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55" w:rsidRPr="00DA7A55" w:rsidRDefault="00DA7A55" w:rsidP="00DA7A55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hint="eastAsia"/>
          <w:b/>
          <w:color w:val="FF0000"/>
          <w:sz w:val="28"/>
        </w:rPr>
      </w:pPr>
      <w:r w:rsidRPr="00DA7A55">
        <w:rPr>
          <w:rFonts w:ascii="宋体" w:eastAsia="宋体" w:hAnsi="宋体"/>
          <w:b/>
          <w:color w:val="FF0000"/>
          <w:sz w:val="28"/>
        </w:rPr>
        <w:t>第六章 质量和密度测评(B)</w:t>
      </w:r>
      <w:r w:rsidRPr="00DA7A55">
        <w:rPr>
          <w:rFonts w:ascii="宋体" w:eastAsia="宋体" w:hAnsi="宋体" w:hint="eastAsia"/>
          <w:b/>
          <w:color w:val="FF0000"/>
          <w:sz w:val="28"/>
        </w:rPr>
        <w:t xml:space="preserve"> </w:t>
      </w:r>
    </w:p>
    <w:p w:rsidR="00080313" w:rsidRPr="00DA7A55" w:rsidRDefault="00DA7A55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 xml:space="preserve"> </w:t>
      </w:r>
      <w:r w:rsidR="00161DB9" w:rsidRPr="00DA7A55">
        <w:rPr>
          <w:rFonts w:ascii="宋体" w:eastAsia="宋体" w:hAnsi="宋体"/>
          <w:color w:val="000000" w:themeColor="text1"/>
        </w:rPr>
        <w:t>(</w:t>
      </w:r>
      <w:r w:rsidR="00161DB9" w:rsidRPr="00DA7A55">
        <w:rPr>
          <w:rFonts w:ascii="宋体" w:eastAsia="宋体" w:hAnsi="宋体"/>
          <w:color w:val="000000" w:themeColor="text1"/>
        </w:rPr>
        <w:t>时间</w:t>
      </w:r>
      <w:r w:rsidR="00161DB9" w:rsidRPr="00DA7A55">
        <w:rPr>
          <w:rFonts w:ascii="宋体" w:eastAsia="宋体" w:hAnsi="宋体"/>
          <w:color w:val="000000" w:themeColor="text1"/>
        </w:rPr>
        <w:t>:45</w:t>
      </w:r>
      <w:r w:rsidR="00161DB9" w:rsidRPr="00DA7A55">
        <w:rPr>
          <w:rFonts w:ascii="宋体" w:eastAsia="宋体" w:hAnsi="宋体"/>
          <w:color w:val="000000" w:themeColor="text1"/>
        </w:rPr>
        <w:t>分钟</w:t>
      </w:r>
      <w:r w:rsidR="00161DB9"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="00161DB9" w:rsidRPr="00DA7A55">
        <w:rPr>
          <w:rFonts w:ascii="宋体" w:eastAsia="宋体" w:hAnsi="宋体"/>
          <w:color w:val="000000" w:themeColor="text1"/>
        </w:rPr>
        <w:t>满分</w:t>
      </w:r>
      <w:r w:rsidR="00161DB9" w:rsidRPr="00DA7A55">
        <w:rPr>
          <w:rFonts w:ascii="宋体" w:eastAsia="宋体" w:hAnsi="宋体"/>
          <w:color w:val="000000" w:themeColor="text1"/>
        </w:rPr>
        <w:t>:100</w:t>
      </w:r>
      <w:r w:rsidR="00161DB9" w:rsidRPr="00DA7A55">
        <w:rPr>
          <w:rFonts w:ascii="宋体" w:eastAsia="宋体" w:hAnsi="宋体"/>
          <w:color w:val="000000" w:themeColor="text1"/>
        </w:rPr>
        <w:t>分</w:t>
      </w:r>
      <w:r w:rsidR="00161DB9"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一、选择题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color w:val="000000" w:themeColor="text1"/>
        </w:rPr>
        <w:t>每小题</w:t>
      </w:r>
      <w:r w:rsidRPr="00DA7A55">
        <w:rPr>
          <w:rFonts w:ascii="宋体" w:eastAsia="宋体" w:hAnsi="宋体"/>
          <w:color w:val="000000" w:themeColor="text1"/>
        </w:rPr>
        <w:t>5</w:t>
      </w:r>
      <w:r w:rsidRPr="00DA7A55">
        <w:rPr>
          <w:rFonts w:ascii="宋体" w:eastAsia="宋体" w:hAnsi="宋体"/>
          <w:color w:val="000000" w:themeColor="text1"/>
        </w:rPr>
        <w:t>分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共</w:t>
      </w:r>
      <w:r w:rsidRPr="00DA7A55">
        <w:rPr>
          <w:rFonts w:ascii="宋体" w:eastAsia="宋体" w:hAnsi="宋体"/>
          <w:color w:val="000000" w:themeColor="text1"/>
        </w:rPr>
        <w:t>40</w:t>
      </w:r>
      <w:r w:rsidRPr="00DA7A55">
        <w:rPr>
          <w:rFonts w:ascii="宋体" w:eastAsia="宋体" w:hAnsi="宋体"/>
          <w:color w:val="000000" w:themeColor="text1"/>
        </w:rPr>
        <w:t>分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下列估测值最接近实际的是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i/>
          <w:color w:val="000000" w:themeColor="text1"/>
        </w:rPr>
        <w:t xml:space="preserve">　　　　　　　　　　　　　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一张课桌的高度约为</w:t>
      </w:r>
      <w:r w:rsidRPr="00DA7A55">
        <w:rPr>
          <w:rFonts w:ascii="宋体" w:eastAsia="宋体" w:hAnsi="宋体"/>
          <w:color w:val="000000" w:themeColor="text1"/>
        </w:rPr>
        <w:t>2 m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一支粉笔的长度约为</w:t>
      </w:r>
      <w:r w:rsidRPr="00DA7A55">
        <w:rPr>
          <w:rFonts w:ascii="宋体" w:eastAsia="宋体" w:hAnsi="宋体"/>
          <w:color w:val="000000" w:themeColor="text1"/>
        </w:rPr>
        <w:t>40 cm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一名初中学生的质量约为</w:t>
      </w:r>
      <w:r w:rsidRPr="00DA7A55">
        <w:rPr>
          <w:rFonts w:ascii="宋体" w:eastAsia="宋体" w:hAnsi="宋体"/>
          <w:color w:val="000000" w:themeColor="text1"/>
        </w:rPr>
        <w:t>500 kg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一个鸡蛋的质量约为</w:t>
      </w:r>
      <w:r w:rsidRPr="00DA7A55">
        <w:rPr>
          <w:rFonts w:ascii="宋体" w:eastAsia="宋体" w:hAnsi="宋体"/>
          <w:color w:val="000000" w:themeColor="text1"/>
        </w:rPr>
        <w:t>50 g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2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用托盘天平测物体质量前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调节横梁平衡时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发现指针在分度盘中线的左侧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这时应该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将游码向左移动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将右端平衡螺母向左旋进一些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将游码向右移动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将右端平衡螺母向右旋出一些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3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一瓶矿泉水放入冰箱结冰后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下列物理量不发生改变的是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质量</w:t>
      </w:r>
      <w:r w:rsidRPr="00DA7A55">
        <w:rPr>
          <w:rFonts w:ascii="宋体" w:eastAsia="宋体" w:hAnsi="宋体"/>
          <w:color w:val="000000" w:themeColor="text1"/>
        </w:rPr>
        <w:tab/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温度</w:t>
      </w:r>
      <w:r w:rsidRPr="00DA7A55">
        <w:rPr>
          <w:rFonts w:ascii="宋体" w:eastAsia="宋体" w:hAnsi="宋体"/>
          <w:color w:val="000000" w:themeColor="text1"/>
        </w:rPr>
        <w:tab/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体积</w:t>
      </w:r>
      <w:r w:rsidRPr="00DA7A55">
        <w:rPr>
          <w:rFonts w:ascii="宋体" w:eastAsia="宋体" w:hAnsi="宋体"/>
          <w:color w:val="000000" w:themeColor="text1"/>
        </w:rPr>
        <w:tab/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密度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4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小明同学阅读了下表后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归纳出了一些结论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其中正确的是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tbl>
      <w:tblPr>
        <w:tblW w:w="336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74"/>
        <w:gridCol w:w="1048"/>
        <w:gridCol w:w="808"/>
        <w:gridCol w:w="932"/>
      </w:tblGrid>
      <w:tr w:rsidR="00080313" w:rsidRPr="00DA7A55">
        <w:trPr>
          <w:jc w:val="center"/>
        </w:trPr>
        <w:tc>
          <w:tcPr>
            <w:tcW w:w="3362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 xml:space="preserve">0 </w:t>
            </w:r>
            <w:r w:rsidRPr="00DA7A55">
              <w:rPr>
                <w:rFonts w:ascii="宋体" w:eastAsia="宋体" w:hAnsi="宋体" w:cs="宋体" w:hint="eastAsia"/>
                <w:color w:val="000000" w:themeColor="text1"/>
              </w:rPr>
              <w:t>℃</w:t>
            </w:r>
            <w:r w:rsidRPr="00DA7A55">
              <w:rPr>
                <w:rFonts w:ascii="宋体" w:eastAsia="宋体" w:hAnsi="宋体"/>
                <w:color w:val="000000" w:themeColor="text1"/>
              </w:rPr>
              <w:t>、标准大气压下部分物质的密度</w:t>
            </w:r>
            <w:r w:rsidRPr="00DA7A55">
              <w:rPr>
                <w:rFonts w:ascii="宋体" w:eastAsia="宋体" w:hAnsi="宋体"/>
                <w:i/>
                <w:color w:val="000000" w:themeColor="text1"/>
              </w:rPr>
              <w:t>/</w:t>
            </w:r>
            <w:r w:rsidRPr="00DA7A55">
              <w:rPr>
                <w:rFonts w:ascii="宋体" w:eastAsia="宋体" w:hAnsi="宋体"/>
                <w:color w:val="000000" w:themeColor="text1"/>
              </w:rPr>
              <w:t>(kg</w:t>
            </w:r>
            <w:r w:rsidRPr="00DA7A55">
              <w:rPr>
                <w:rFonts w:ascii="宋体" w:eastAsia="宋体" w:hAnsi="宋体" w:cs="Times New Roman"/>
                <w:color w:val="000000" w:themeColor="text1"/>
              </w:rPr>
              <w:t>·</w:t>
            </w:r>
            <w:r w:rsidRPr="00DA7A55">
              <w:rPr>
                <w:rFonts w:ascii="宋体" w:eastAsia="宋体" w:hAnsi="宋体"/>
                <w:color w:val="000000" w:themeColor="text1"/>
              </w:rPr>
              <w:t>m</w:t>
            </w:r>
            <w:r w:rsidRPr="00DA7A55">
              <w:rPr>
                <w:rFonts w:ascii="宋体" w:eastAsia="宋体" w:hAnsi="宋体"/>
                <w:i/>
                <w:color w:val="000000" w:themeColor="text1"/>
                <w:vertAlign w:val="superscript"/>
              </w:rPr>
              <w:t>-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  <w:r w:rsidRPr="00DA7A55">
              <w:rPr>
                <w:rFonts w:ascii="宋体" w:eastAsia="宋体" w:hAnsi="宋体"/>
                <w:color w:val="000000" w:themeColor="text1"/>
              </w:rPr>
              <w:t>)</w:t>
            </w:r>
          </w:p>
        </w:tc>
      </w:tr>
      <w:tr w:rsidR="00080313" w:rsidRPr="00DA7A55">
        <w:trPr>
          <w:jc w:val="center"/>
        </w:trPr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水</w:t>
            </w:r>
          </w:p>
        </w:tc>
        <w:tc>
          <w:tcPr>
            <w:tcW w:w="10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1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0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  <w:tc>
          <w:tcPr>
            <w:tcW w:w="80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冰</w:t>
            </w:r>
          </w:p>
        </w:tc>
        <w:tc>
          <w:tcPr>
            <w:tcW w:w="93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0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9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</w:tr>
      <w:tr w:rsidR="00080313" w:rsidRPr="00DA7A55">
        <w:trPr>
          <w:jc w:val="center"/>
        </w:trPr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水银</w:t>
            </w:r>
          </w:p>
        </w:tc>
        <w:tc>
          <w:tcPr>
            <w:tcW w:w="10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13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6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  <w:tc>
          <w:tcPr>
            <w:tcW w:w="80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干松木</w:t>
            </w:r>
          </w:p>
        </w:tc>
        <w:tc>
          <w:tcPr>
            <w:tcW w:w="93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0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4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</w:tr>
      <w:tr w:rsidR="00080313" w:rsidRPr="00DA7A55">
        <w:trPr>
          <w:jc w:val="center"/>
        </w:trPr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酒精</w:t>
            </w:r>
          </w:p>
        </w:tc>
        <w:tc>
          <w:tcPr>
            <w:tcW w:w="10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0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8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  <w:tc>
          <w:tcPr>
            <w:tcW w:w="80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铜</w:t>
            </w:r>
          </w:p>
        </w:tc>
        <w:tc>
          <w:tcPr>
            <w:tcW w:w="93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8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9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</w:tr>
      <w:tr w:rsidR="00080313" w:rsidRPr="00DA7A55">
        <w:trPr>
          <w:jc w:val="center"/>
        </w:trPr>
        <w:tc>
          <w:tcPr>
            <w:tcW w:w="57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煤油</w:t>
            </w:r>
          </w:p>
        </w:tc>
        <w:tc>
          <w:tcPr>
            <w:tcW w:w="104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0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8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  <w:tc>
          <w:tcPr>
            <w:tcW w:w="80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铝</w:t>
            </w:r>
          </w:p>
        </w:tc>
        <w:tc>
          <w:tcPr>
            <w:tcW w:w="93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80313" w:rsidRPr="00DA7A55" w:rsidRDefault="00161DB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DA7A55">
              <w:rPr>
                <w:rFonts w:ascii="宋体" w:eastAsia="宋体" w:hAnsi="宋体"/>
                <w:color w:val="000000" w:themeColor="text1"/>
              </w:rPr>
              <w:t>2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.</w:t>
            </w:r>
            <w:r w:rsidRPr="00DA7A55">
              <w:rPr>
                <w:rFonts w:ascii="宋体" w:eastAsia="宋体" w:hAnsi="宋体"/>
                <w:color w:val="000000" w:themeColor="text1"/>
              </w:rPr>
              <w:t>7</w:t>
            </w:r>
            <w:r w:rsidRPr="00DA7A55">
              <w:rPr>
                <w:rFonts w:ascii="宋体" w:eastAsia="宋体" w:hAnsi="宋体" w:cs="Times New Roman"/>
                <w:i/>
                <w:color w:val="000000" w:themeColor="text1"/>
              </w:rPr>
              <w:t>×</w:t>
            </w:r>
            <w:r w:rsidRPr="00DA7A55">
              <w:rPr>
                <w:rFonts w:ascii="宋体" w:eastAsia="宋体" w:hAnsi="宋体"/>
                <w:color w:val="000000" w:themeColor="text1"/>
              </w:rPr>
              <w:t>10</w:t>
            </w:r>
            <w:r w:rsidRPr="00DA7A55">
              <w:rPr>
                <w:rFonts w:ascii="宋体" w:eastAsia="宋体" w:hAnsi="宋体"/>
                <w:color w:val="000000" w:themeColor="text1"/>
                <w:vertAlign w:val="superscript"/>
              </w:rPr>
              <w:t>3</w:t>
            </w:r>
          </w:p>
        </w:tc>
      </w:tr>
    </w:tbl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不同物质的密度一定不同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固体物质的密度一定比液体物质的密度大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同种物质的密度一定相同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质量相同的实心铜块和铝块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铜块体积较小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5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下列图象中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能正确反映同种物质的质量和体积关系的是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437130" cy="571500"/>
            <wp:effectExtent l="0" t="0" r="0" b="0"/>
            <wp:docPr id="106" name="E142.eps" descr="id:214748557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E142.eps" descr="id:2147485574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7560" cy="57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6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我国自主研发生产的一种碳纤维产品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各项性能达到国际先进水平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其密度是钢的四分之一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强度是钢的十倍。它最适合用于制作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汽车的底盘</w:t>
      </w:r>
      <w:r w:rsidRPr="00DA7A55">
        <w:rPr>
          <w:rFonts w:ascii="宋体" w:eastAsia="宋体" w:hAnsi="宋体"/>
          <w:color w:val="000000" w:themeColor="text1"/>
        </w:rPr>
        <w:tab/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产品包装盒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打夯的重锤</w:t>
      </w:r>
      <w:r w:rsidRPr="00DA7A55">
        <w:rPr>
          <w:rFonts w:ascii="宋体" w:eastAsia="宋体" w:hAnsi="宋体"/>
          <w:color w:val="000000" w:themeColor="text1"/>
        </w:rPr>
        <w:tab/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航空器部件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977265" cy="634365"/>
            <wp:effectExtent l="0" t="0" r="0" b="0"/>
            <wp:docPr id="107" name="E143.eps" descr="id:214748558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E143.eps" descr="id:2147485581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400" cy="6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7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如图所示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由不同物质制成的甲、乙两种实心球的体积相等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此时天平平衡。则制成甲、乙两种球的物质密度之比为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3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4</w:t>
      </w:r>
      <w:r w:rsidRPr="00DA7A55">
        <w:rPr>
          <w:rFonts w:ascii="宋体" w:eastAsia="宋体" w:hAnsi="宋体"/>
          <w:color w:val="000000" w:themeColor="text1"/>
        </w:rPr>
        <w:tab/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4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3</w:t>
      </w:r>
      <w:r w:rsidRPr="00DA7A55">
        <w:rPr>
          <w:rFonts w:ascii="宋体" w:eastAsia="宋体" w:hAnsi="宋体"/>
          <w:color w:val="000000" w:themeColor="text1"/>
        </w:rPr>
        <w:tab/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/>
          <w:color w:val="000000" w:themeColor="text1"/>
        </w:rPr>
        <w:tab/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2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8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甲、乙、丙三个正方体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边长之比为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3,</w:t>
      </w:r>
      <w:r w:rsidRPr="00DA7A55">
        <w:rPr>
          <w:rFonts w:ascii="宋体" w:eastAsia="宋体" w:hAnsi="宋体"/>
          <w:color w:val="000000" w:themeColor="text1"/>
        </w:rPr>
        <w:t>质量分别为</w:t>
      </w:r>
      <w:r w:rsidRPr="00DA7A55">
        <w:rPr>
          <w:rFonts w:ascii="宋体" w:eastAsia="宋体" w:hAnsi="宋体"/>
          <w:color w:val="000000" w:themeColor="text1"/>
        </w:rPr>
        <w:t>3 g</w:t>
      </w:r>
      <w:r w:rsidRPr="00DA7A55">
        <w:rPr>
          <w:rFonts w:ascii="宋体" w:eastAsia="宋体" w:hAnsi="宋体"/>
          <w:color w:val="000000" w:themeColor="text1"/>
        </w:rPr>
        <w:t>、</w:t>
      </w:r>
      <w:r w:rsidRPr="00DA7A55">
        <w:rPr>
          <w:rFonts w:ascii="宋体" w:eastAsia="宋体" w:hAnsi="宋体"/>
          <w:color w:val="000000" w:themeColor="text1"/>
        </w:rPr>
        <w:t>24 g</w:t>
      </w:r>
      <w:r w:rsidRPr="00DA7A55">
        <w:rPr>
          <w:rFonts w:ascii="宋体" w:eastAsia="宋体" w:hAnsi="宋体"/>
          <w:color w:val="000000" w:themeColor="text1"/>
        </w:rPr>
        <w:t>、</w:t>
      </w:r>
      <w:r w:rsidRPr="00DA7A55">
        <w:rPr>
          <w:rFonts w:ascii="宋体" w:eastAsia="宋体" w:hAnsi="宋体"/>
          <w:color w:val="000000" w:themeColor="text1"/>
        </w:rPr>
        <w:t>36 g,</w:t>
      </w:r>
      <w:r w:rsidRPr="00DA7A55">
        <w:rPr>
          <w:rFonts w:ascii="宋体" w:eastAsia="宋体" w:hAnsi="宋体"/>
          <w:color w:val="000000" w:themeColor="text1"/>
        </w:rPr>
        <w:t>已知它们是同一材料制成的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但有一个是空心的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则空心的正方体是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i/>
          <w:color w:val="000000" w:themeColor="text1"/>
        </w:rPr>
        <w:t xml:space="preserve">　　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甲</w:t>
      </w:r>
      <w:r w:rsidRPr="00DA7A55">
        <w:rPr>
          <w:rFonts w:ascii="宋体" w:eastAsia="宋体" w:hAnsi="宋体"/>
          <w:color w:val="000000" w:themeColor="text1"/>
        </w:rPr>
        <w:tab/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乙</w:t>
      </w:r>
      <w:r w:rsidRPr="00DA7A55">
        <w:rPr>
          <w:rFonts w:ascii="宋体" w:eastAsia="宋体" w:hAnsi="宋体"/>
          <w:color w:val="000000" w:themeColor="text1"/>
        </w:rPr>
        <w:tab/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丙</w:t>
      </w:r>
      <w:r w:rsidRPr="00DA7A55">
        <w:rPr>
          <w:rFonts w:ascii="宋体" w:eastAsia="宋体" w:hAnsi="宋体"/>
          <w:color w:val="000000" w:themeColor="text1"/>
        </w:rPr>
        <w:tab/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无法判断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二、填空题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color w:val="000000" w:themeColor="text1"/>
        </w:rPr>
        <w:t>每空</w:t>
      </w:r>
      <w:r w:rsidRPr="00DA7A55">
        <w:rPr>
          <w:rFonts w:ascii="宋体" w:eastAsia="宋体" w:hAnsi="宋体"/>
          <w:color w:val="000000" w:themeColor="text1"/>
        </w:rPr>
        <w:t>3</w:t>
      </w:r>
      <w:r w:rsidRPr="00DA7A55">
        <w:rPr>
          <w:rFonts w:ascii="宋体" w:eastAsia="宋体" w:hAnsi="宋体"/>
          <w:color w:val="000000" w:themeColor="text1"/>
        </w:rPr>
        <w:t>分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共</w:t>
      </w:r>
      <w:r w:rsidRPr="00DA7A55">
        <w:rPr>
          <w:rFonts w:ascii="宋体" w:eastAsia="宋体" w:hAnsi="宋体"/>
          <w:color w:val="000000" w:themeColor="text1"/>
        </w:rPr>
        <w:t>21</w:t>
      </w:r>
      <w:r w:rsidRPr="00DA7A55">
        <w:rPr>
          <w:rFonts w:ascii="宋体" w:eastAsia="宋体" w:hAnsi="宋体"/>
          <w:color w:val="000000" w:themeColor="text1"/>
        </w:rPr>
        <w:t>分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9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小红在探究甲、乙两种不同物质的质量和体积的关系时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得出了如图所示的图象。由图可知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甲、乙两种物质的密度之比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甲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乙</w:t>
      </w:r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若用甲、乙两种不同物质做成质量相同的实心体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则它们的体积之比</w:t>
      </w:r>
      <w:r w:rsidRPr="00DA7A55">
        <w:rPr>
          <w:rFonts w:ascii="宋体" w:eastAsia="宋体" w:hAnsi="宋体"/>
          <w:i/>
          <w:color w:val="000000" w:themeColor="text1"/>
        </w:rPr>
        <w:t>V</w:t>
      </w:r>
      <w:r w:rsidRPr="00DA7A55">
        <w:rPr>
          <w:rFonts w:ascii="宋体" w:eastAsia="宋体" w:hAnsi="宋体"/>
          <w:color w:val="000000" w:themeColor="text1"/>
          <w:vertAlign w:val="subscript"/>
        </w:rPr>
        <w:t>甲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i/>
          <w:color w:val="000000" w:themeColor="text1"/>
        </w:rPr>
        <w:t>V</w:t>
      </w:r>
      <w:r w:rsidRPr="00DA7A55">
        <w:rPr>
          <w:rFonts w:ascii="宋体" w:eastAsia="宋体" w:hAnsi="宋体"/>
          <w:color w:val="000000" w:themeColor="text1"/>
          <w:vertAlign w:val="subscript"/>
        </w:rPr>
        <w:t>乙</w:t>
      </w:r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268730" cy="1143635"/>
            <wp:effectExtent l="0" t="0" r="0" b="0"/>
            <wp:docPr id="108" name="17M57.eps" descr="id:21474855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17M57.eps" descr="id:2147485588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9360" cy="114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10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某医院急诊室的氧气瓶中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氧气的密度为</w:t>
      </w:r>
      <w:r w:rsidRPr="00DA7A55">
        <w:rPr>
          <w:rFonts w:ascii="宋体" w:eastAsia="宋体" w:hAnsi="宋体"/>
          <w:color w:val="000000" w:themeColor="text1"/>
        </w:rPr>
        <w:t>5 kg/m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给急救病人供氧用去了氧气质量的一半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则瓶内剩余氧气的密度是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</w:t>
      </w:r>
      <w:r w:rsidRPr="00DA7A55">
        <w:rPr>
          <w:rFonts w:ascii="宋体" w:eastAsia="宋体" w:hAnsi="宋体"/>
          <w:color w:val="000000" w:themeColor="text1"/>
        </w:rPr>
        <w:t xml:space="preserve"> kg/m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病人需要冰块进行物理降温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取</w:t>
      </w:r>
      <w:r w:rsidRPr="00DA7A55">
        <w:rPr>
          <w:rFonts w:ascii="宋体" w:eastAsia="宋体" w:hAnsi="宋体"/>
          <w:color w:val="000000" w:themeColor="text1"/>
        </w:rPr>
        <w:t>450 g</w:t>
      </w:r>
      <w:r w:rsidRPr="00DA7A55">
        <w:rPr>
          <w:rFonts w:ascii="宋体" w:eastAsia="宋体" w:hAnsi="宋体"/>
          <w:color w:val="000000" w:themeColor="text1"/>
        </w:rPr>
        <w:t>水凝固成冰后使用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其体积增大了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</w:t>
      </w:r>
      <w:r w:rsidRPr="00DA7A55">
        <w:rPr>
          <w:rFonts w:ascii="宋体" w:eastAsia="宋体" w:hAnsi="宋体"/>
          <w:color w:val="000000" w:themeColor="text1"/>
        </w:rPr>
        <w:t xml:space="preserve"> 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冰</w:t>
      </w:r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color w:val="000000" w:themeColor="text1"/>
        </w:rPr>
        <w:t>0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9</w:t>
      </w:r>
      <w:r w:rsidRPr="00DA7A55">
        <w:rPr>
          <w:rFonts w:ascii="宋体" w:eastAsia="宋体" w:hAnsi="宋体" w:cs="Times New Roman"/>
          <w:i/>
          <w:color w:val="000000" w:themeColor="text1"/>
        </w:rPr>
        <w:t>×</w:t>
      </w:r>
      <w:r w:rsidRPr="00DA7A55">
        <w:rPr>
          <w:rFonts w:ascii="宋体" w:eastAsia="宋体" w:hAnsi="宋体"/>
          <w:color w:val="000000" w:themeColor="text1"/>
        </w:rPr>
        <w:t>10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 xml:space="preserve"> kg/m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)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11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某托盘天平的全部砝码及标尺如图所示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此天平的称量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color w:val="000000" w:themeColor="text1"/>
        </w:rPr>
        <w:t>即称量范围</w:t>
      </w:r>
      <w:r w:rsidRPr="00DA7A55">
        <w:rPr>
          <w:rFonts w:ascii="宋体" w:eastAsia="宋体" w:hAnsi="宋体"/>
          <w:color w:val="000000" w:themeColor="text1"/>
        </w:rPr>
        <w:t>)</w:t>
      </w:r>
      <w:r w:rsidRPr="00DA7A55">
        <w:rPr>
          <w:rFonts w:ascii="宋体" w:eastAsia="宋体" w:hAnsi="宋体"/>
          <w:color w:val="000000" w:themeColor="text1"/>
        </w:rPr>
        <w:t>是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DA7A55">
        <w:rPr>
          <w:rFonts w:ascii="宋体" w:eastAsia="宋体" w:hAnsi="宋体"/>
          <w:color w:val="000000" w:themeColor="text1"/>
        </w:rPr>
        <w:t>g</w:t>
      </w:r>
      <w:r w:rsidRPr="00DA7A55">
        <w:rPr>
          <w:rFonts w:ascii="宋体" w:eastAsia="宋体" w:hAnsi="宋体"/>
          <w:color w:val="000000" w:themeColor="text1"/>
        </w:rPr>
        <w:t>。若将此天平调节平衡后测一物体的质量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物体应放在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DA7A55">
        <w:rPr>
          <w:rFonts w:ascii="宋体" w:eastAsia="宋体" w:hAnsi="宋体"/>
          <w:color w:val="000000" w:themeColor="text1"/>
        </w:rPr>
        <w:t>盘。当加入一定量的砝码后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发现天平的指针偏向分度盘的左侧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再加入最小的砝码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指针偏向分度盘的右侧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这时应该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　　　　　　　　　　　　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直至天平平衡。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307465" cy="837565"/>
            <wp:effectExtent l="0" t="0" r="0" b="0"/>
            <wp:docPr id="109" name="E145.eps" descr="id:21474855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E145.eps" descr="id:2147485595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7520" cy="83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三、实验探究题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color w:val="000000" w:themeColor="text1"/>
        </w:rPr>
        <w:t>每题</w:t>
      </w:r>
      <w:r w:rsidRPr="00DA7A55">
        <w:rPr>
          <w:rFonts w:ascii="宋体" w:eastAsia="宋体" w:hAnsi="宋体"/>
          <w:color w:val="000000" w:themeColor="text1"/>
        </w:rPr>
        <w:t>12</w:t>
      </w:r>
      <w:r w:rsidRPr="00DA7A55">
        <w:rPr>
          <w:rFonts w:ascii="宋体" w:eastAsia="宋体" w:hAnsi="宋体"/>
          <w:color w:val="000000" w:themeColor="text1"/>
        </w:rPr>
        <w:t>分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共</w:t>
      </w:r>
      <w:r w:rsidRPr="00DA7A55">
        <w:rPr>
          <w:rFonts w:ascii="宋体" w:eastAsia="宋体" w:hAnsi="宋体"/>
          <w:color w:val="000000" w:themeColor="text1"/>
        </w:rPr>
        <w:t>24</w:t>
      </w:r>
      <w:r w:rsidRPr="00DA7A55">
        <w:rPr>
          <w:rFonts w:ascii="宋体" w:eastAsia="宋体" w:hAnsi="宋体"/>
          <w:color w:val="000000" w:themeColor="text1"/>
        </w:rPr>
        <w:t>分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12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在探究质量与体积的关系时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小明找来大小不同的塑料块和某种液体做实验。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2628265" cy="1878965"/>
            <wp:effectExtent l="0" t="0" r="0" b="0"/>
            <wp:docPr id="110" name="18M98.eps" descr="id:214748560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18M98.eps" descr="id:2147485602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8720" cy="1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(1)</w:t>
      </w:r>
      <w:r w:rsidRPr="00DA7A55">
        <w:rPr>
          <w:rFonts w:ascii="宋体" w:eastAsia="宋体" w:hAnsi="宋体"/>
          <w:color w:val="000000" w:themeColor="text1"/>
        </w:rPr>
        <w:t>图甲是小明在水平桌面上使用托盘天平的情景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他的错误是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　　　　　　　　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(2)</w:t>
      </w:r>
      <w:r w:rsidRPr="00DA7A55">
        <w:rPr>
          <w:rFonts w:ascii="宋体" w:eastAsia="宋体" w:hAnsi="宋体"/>
          <w:color w:val="000000" w:themeColor="text1"/>
        </w:rPr>
        <w:t>改正错误后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小明正确操作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根据实验数据分别画出了塑料块和液体质量随体积变化的图象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如图乙所示。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 w:cs="宋体" w:hint="eastAsia"/>
          <w:i/>
          <w:color w:val="000000" w:themeColor="text1"/>
        </w:rPr>
        <w:t>①</w:t>
      </w:r>
      <w:r w:rsidRPr="00DA7A55">
        <w:rPr>
          <w:rFonts w:ascii="宋体" w:eastAsia="宋体" w:hAnsi="宋体"/>
          <w:color w:val="000000" w:themeColor="text1"/>
        </w:rPr>
        <w:t>分析图象可知</w:t>
      </w:r>
      <w:r w:rsidRPr="00DA7A55">
        <w:rPr>
          <w:rFonts w:ascii="宋体" w:eastAsia="宋体" w:hAnsi="宋体"/>
          <w:color w:val="000000" w:themeColor="text1"/>
        </w:rPr>
        <w:t>:</w:t>
      </w:r>
      <w:r w:rsidRPr="00DA7A55">
        <w:rPr>
          <w:rFonts w:ascii="宋体" w:eastAsia="宋体" w:hAnsi="宋体"/>
          <w:color w:val="000000" w:themeColor="text1"/>
        </w:rPr>
        <w:t>同种物体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其质量与体积的比值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DA7A55">
        <w:rPr>
          <w:rFonts w:ascii="宋体" w:eastAsia="宋体" w:hAnsi="宋体"/>
          <w:color w:val="000000" w:themeColor="text1"/>
        </w:rPr>
        <w:t>(</w:t>
      </w:r>
      <w:r w:rsidRPr="00DA7A55">
        <w:rPr>
          <w:rFonts w:ascii="宋体" w:eastAsia="宋体" w:hAnsi="宋体"/>
          <w:color w:val="000000" w:themeColor="text1"/>
        </w:rPr>
        <w:t>选填</w:t>
      </w:r>
      <w:r w:rsidRPr="00DA7A55">
        <w:rPr>
          <w:rFonts w:ascii="宋体" w:eastAsia="宋体" w:hAnsi="宋体" w:cs="Times New Roman"/>
          <w:color w:val="000000" w:themeColor="text1"/>
        </w:rPr>
        <w:t>“</w:t>
      </w:r>
      <w:r w:rsidRPr="00DA7A55">
        <w:rPr>
          <w:rFonts w:ascii="宋体" w:eastAsia="宋体" w:hAnsi="宋体"/>
          <w:color w:val="000000" w:themeColor="text1"/>
        </w:rPr>
        <w:t>相同</w:t>
      </w:r>
      <w:r w:rsidRPr="00DA7A55">
        <w:rPr>
          <w:rFonts w:ascii="宋体" w:eastAsia="宋体" w:hAnsi="宋体" w:cs="Times New Roman"/>
          <w:color w:val="000000" w:themeColor="text1"/>
        </w:rPr>
        <w:t>”</w:t>
      </w:r>
      <w:r w:rsidRPr="00DA7A55">
        <w:rPr>
          <w:rFonts w:ascii="宋体" w:eastAsia="宋体" w:hAnsi="宋体"/>
          <w:color w:val="000000" w:themeColor="text1"/>
        </w:rPr>
        <w:t>或</w:t>
      </w:r>
      <w:r w:rsidRPr="00DA7A55">
        <w:rPr>
          <w:rFonts w:ascii="宋体" w:eastAsia="宋体" w:hAnsi="宋体" w:cs="Times New Roman"/>
          <w:color w:val="000000" w:themeColor="text1"/>
        </w:rPr>
        <w:t>“</w:t>
      </w:r>
      <w:r w:rsidRPr="00DA7A55">
        <w:rPr>
          <w:rFonts w:ascii="宋体" w:eastAsia="宋体" w:hAnsi="宋体"/>
          <w:color w:val="000000" w:themeColor="text1"/>
        </w:rPr>
        <w:t>不同</w:t>
      </w:r>
      <w:r w:rsidRPr="00DA7A55">
        <w:rPr>
          <w:rFonts w:ascii="宋体" w:eastAsia="宋体" w:hAnsi="宋体" w:cs="Times New Roman"/>
          <w:color w:val="000000" w:themeColor="text1"/>
        </w:rPr>
        <w:t>”</w:t>
      </w:r>
      <w:r w:rsidRPr="00DA7A55">
        <w:rPr>
          <w:rFonts w:ascii="宋体" w:eastAsia="宋体" w:hAnsi="宋体"/>
          <w:color w:val="000000" w:themeColor="text1"/>
        </w:rPr>
        <w:t>),</w:t>
      </w:r>
      <w:r w:rsidRPr="00DA7A55">
        <w:rPr>
          <w:rFonts w:ascii="宋体" w:eastAsia="宋体" w:hAnsi="宋体"/>
          <w:color w:val="000000" w:themeColor="text1"/>
        </w:rPr>
        <w:t>物理学中将质量与体积的比值定义为密度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塑料的密度为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</w:t>
      </w:r>
      <w:r w:rsidRPr="00DA7A55">
        <w:rPr>
          <w:rFonts w:ascii="宋体" w:eastAsia="宋体" w:hAnsi="宋体"/>
          <w:color w:val="000000" w:themeColor="text1"/>
        </w:rPr>
        <w:t xml:space="preserve"> kg/m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 w:cs="宋体" w:hint="eastAsia"/>
          <w:i/>
          <w:color w:val="000000" w:themeColor="text1"/>
        </w:rPr>
        <w:t>②</w:t>
      </w:r>
      <w:r w:rsidRPr="00DA7A55">
        <w:rPr>
          <w:rFonts w:ascii="宋体" w:eastAsia="宋体" w:hAnsi="宋体"/>
          <w:color w:val="000000" w:themeColor="text1"/>
        </w:rPr>
        <w:t>往烧杯内倒入</w:t>
      </w:r>
      <w:r w:rsidRPr="00DA7A55">
        <w:rPr>
          <w:rFonts w:ascii="宋体" w:eastAsia="宋体" w:hAnsi="宋体"/>
          <w:color w:val="000000" w:themeColor="text1"/>
        </w:rPr>
        <w:t>10 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的液体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用天平称出烧杯和液体的总质量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天平平衡时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右盘中砝码的质量及游码的位置如图丙所示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则烧杯和液体的总质量为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</w:t>
      </w:r>
      <w:r w:rsidRPr="00DA7A55">
        <w:rPr>
          <w:rFonts w:ascii="宋体" w:eastAsia="宋体" w:hAnsi="宋体"/>
          <w:color w:val="000000" w:themeColor="text1"/>
        </w:rPr>
        <w:t xml:space="preserve"> g</w:t>
      </w:r>
      <w:r w:rsidRPr="00DA7A55">
        <w:rPr>
          <w:rFonts w:ascii="宋体" w:eastAsia="宋体" w:hAnsi="宋体"/>
          <w:color w:val="000000" w:themeColor="text1"/>
        </w:rPr>
        <w:t>。若烧杯内液体的体积为</w:t>
      </w:r>
      <w:r w:rsidRPr="00DA7A55">
        <w:rPr>
          <w:rFonts w:ascii="宋体" w:eastAsia="宋体" w:hAnsi="宋体"/>
          <w:color w:val="000000" w:themeColor="text1"/>
        </w:rPr>
        <w:t>20 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则烧杯和液体的总质量应为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DA7A55">
        <w:rPr>
          <w:rFonts w:ascii="宋体" w:eastAsia="宋体" w:hAnsi="宋体"/>
          <w:color w:val="000000" w:themeColor="text1"/>
        </w:rPr>
        <w:t xml:space="preserve"> g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13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小军利用天平、水和烧杯来测量一不规则小石块的密度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请将他的实验步骤补充完整。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(1)</w:t>
      </w:r>
      <w:r w:rsidRPr="00DA7A55">
        <w:rPr>
          <w:rFonts w:ascii="宋体" w:eastAsia="宋体" w:hAnsi="宋体"/>
          <w:color w:val="000000" w:themeColor="text1"/>
        </w:rPr>
        <w:t>把托盘天平放在水平台面上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将标尺上的游码移到零刻度处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调节天平的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</w:t>
      </w:r>
      <w:r w:rsidRPr="00DA7A55">
        <w:rPr>
          <w:rFonts w:ascii="宋体" w:eastAsia="宋体" w:hAnsi="宋体"/>
          <w:color w:val="000000" w:themeColor="text1"/>
        </w:rPr>
        <w:t>使天平平衡。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(2)</w:t>
      </w:r>
      <w:r w:rsidRPr="00DA7A55">
        <w:rPr>
          <w:rFonts w:ascii="宋体" w:eastAsia="宋体" w:hAnsi="宋体"/>
          <w:color w:val="000000" w:themeColor="text1"/>
        </w:rPr>
        <w:t>用天平测量小石块的质量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右盘中的砝码和标尺上的游码如图甲所示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则小石块的质量为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DA7A55">
        <w:rPr>
          <w:rFonts w:ascii="宋体" w:eastAsia="宋体" w:hAnsi="宋体"/>
          <w:color w:val="000000" w:themeColor="text1"/>
        </w:rPr>
        <w:t>g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79830" cy="520065"/>
            <wp:effectExtent l="0" t="0" r="0" b="0"/>
            <wp:docPr id="111" name="E146.eps" descr="id:214748560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E146.eps" descr="id:2147485609;FounderC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80440" cy="5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甲</w:t>
      </w: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(3)</w:t>
      </w:r>
      <w:r w:rsidRPr="00DA7A55">
        <w:rPr>
          <w:rFonts w:ascii="宋体" w:eastAsia="宋体" w:hAnsi="宋体"/>
          <w:color w:val="000000" w:themeColor="text1"/>
        </w:rPr>
        <w:t>如图乙所示</w:t>
      </w:r>
      <w:r w:rsidRPr="00DA7A55">
        <w:rPr>
          <w:rFonts w:ascii="宋体" w:eastAsia="宋体" w:hAnsi="宋体"/>
          <w:color w:val="000000" w:themeColor="text1"/>
        </w:rPr>
        <w:t>: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322830" cy="672465"/>
            <wp:effectExtent l="0" t="0" r="0" b="0"/>
            <wp:docPr id="112" name="E147.eps" descr="id:214748561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E147.eps" descr="id:2147485616;FounderC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23080" cy="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乙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往烧杯中加入适量的水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把小石块浸没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在水面到达的位置上作标记</w:t>
      </w:r>
      <w:r w:rsidRPr="00DA7A55">
        <w:rPr>
          <w:rFonts w:ascii="宋体" w:eastAsia="宋体" w:hAnsi="宋体"/>
          <w:color w:val="000000" w:themeColor="text1"/>
        </w:rPr>
        <w:t>;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取出小石块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测得烧杯和水的总质量为</w:t>
      </w:r>
      <w:r w:rsidRPr="00DA7A55">
        <w:rPr>
          <w:rFonts w:ascii="宋体" w:eastAsia="宋体" w:hAnsi="宋体"/>
          <w:color w:val="000000" w:themeColor="text1"/>
        </w:rPr>
        <w:t>153 g;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往烧杯中加水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直到标记处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再测出此时烧杯和水的总质量为</w:t>
      </w:r>
      <w:r w:rsidRPr="00DA7A55">
        <w:rPr>
          <w:rFonts w:ascii="宋体" w:eastAsia="宋体" w:hAnsi="宋体"/>
          <w:color w:val="000000" w:themeColor="text1"/>
        </w:rPr>
        <w:t>183 g;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计算出小石块的体积为</w:t>
      </w:r>
      <w:r w:rsidRPr="00DA7A55">
        <w:rPr>
          <w:rFonts w:ascii="宋体" w:eastAsia="宋体" w:hAnsi="宋体"/>
          <w:color w:val="000000" w:themeColor="text1"/>
          <w:u w:val="single" w:color="000000"/>
        </w:rPr>
        <w:t xml:space="preserve">　　　　</w:t>
      </w:r>
      <w:r w:rsidRPr="00DA7A55">
        <w:rPr>
          <w:rFonts w:ascii="宋体" w:eastAsia="宋体" w:hAnsi="宋体"/>
          <w:color w:val="000000" w:themeColor="text1"/>
        </w:rPr>
        <w:t>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(4)</w:t>
      </w:r>
      <w:r w:rsidRPr="00DA7A55">
        <w:rPr>
          <w:rFonts w:ascii="宋体" w:eastAsia="宋体" w:hAnsi="宋体"/>
          <w:color w:val="000000" w:themeColor="text1"/>
        </w:rPr>
        <w:t>用密度公式计算出小石块的密度为</w:t>
      </w:r>
      <w:r w:rsidRPr="00DA7A55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DA7A55">
        <w:rPr>
          <w:rFonts w:ascii="宋体" w:eastAsia="宋体" w:hAnsi="宋体"/>
          <w:color w:val="000000" w:themeColor="text1"/>
        </w:rPr>
        <w:t>g/cm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。</w:t>
      </w:r>
      <w:r w:rsidRPr="00DA7A55">
        <w:rPr>
          <w:rFonts w:ascii="宋体" w:eastAsia="宋体" w:hAnsi="宋体"/>
          <w:color w:val="000000" w:themeColor="text1"/>
        </w:rPr>
        <w:t> 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lastRenderedPageBreak/>
        <w:t>四、计算题</w:t>
      </w:r>
      <w:r w:rsidRPr="00DA7A55">
        <w:rPr>
          <w:rFonts w:ascii="宋体" w:eastAsia="宋体" w:hAnsi="宋体"/>
          <w:color w:val="000000" w:themeColor="text1"/>
        </w:rPr>
        <w:t>(15</w:t>
      </w:r>
      <w:r w:rsidRPr="00DA7A55">
        <w:rPr>
          <w:rFonts w:ascii="宋体" w:eastAsia="宋体" w:hAnsi="宋体"/>
          <w:color w:val="000000" w:themeColor="text1"/>
        </w:rPr>
        <w:t>分</w:t>
      </w:r>
      <w:r w:rsidRPr="00DA7A55">
        <w:rPr>
          <w:rFonts w:ascii="宋体" w:eastAsia="宋体" w:hAnsi="宋体"/>
          <w:color w:val="000000" w:themeColor="text1"/>
        </w:rPr>
        <w:t>)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307465" cy="939165"/>
            <wp:effectExtent l="0" t="0" r="0" b="0"/>
            <wp:docPr id="113" name="18M65.eps" descr="id:214748562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18M65.eps" descr="id:2147485623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07520" cy="9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14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用一个瓶子盛某种液体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测出装入液体的体积</w:t>
      </w:r>
      <w:r w:rsidRPr="00DA7A55">
        <w:rPr>
          <w:rFonts w:ascii="宋体" w:eastAsia="宋体" w:hAnsi="宋体"/>
          <w:i/>
          <w:color w:val="000000" w:themeColor="text1"/>
        </w:rPr>
        <w:t>V</w:t>
      </w:r>
      <w:r w:rsidRPr="00DA7A55">
        <w:rPr>
          <w:rFonts w:ascii="宋体" w:eastAsia="宋体" w:hAnsi="宋体"/>
          <w:color w:val="000000" w:themeColor="text1"/>
        </w:rPr>
        <w:t>与液体和瓶子的总质量</w:t>
      </w:r>
      <w:r w:rsidRPr="00DA7A55">
        <w:rPr>
          <w:rFonts w:ascii="宋体" w:eastAsia="宋体" w:hAnsi="宋体"/>
          <w:i/>
          <w:color w:val="000000" w:themeColor="text1"/>
        </w:rPr>
        <w:t>m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画出</w:t>
      </w:r>
      <w:r w:rsidRPr="00DA7A55">
        <w:rPr>
          <w:rFonts w:ascii="宋体" w:eastAsia="宋体" w:hAnsi="宋体"/>
          <w:i/>
          <w:color w:val="000000" w:themeColor="text1"/>
        </w:rPr>
        <w:t>m</w:t>
      </w:r>
      <w:r w:rsidRPr="00DA7A55">
        <w:rPr>
          <w:rFonts w:ascii="宋体" w:eastAsia="宋体" w:hAnsi="宋体"/>
          <w:color w:val="000000" w:themeColor="text1"/>
        </w:rPr>
        <w:t>-</w:t>
      </w:r>
      <w:r w:rsidRPr="00DA7A55">
        <w:rPr>
          <w:rFonts w:ascii="宋体" w:eastAsia="宋体" w:hAnsi="宋体"/>
          <w:i/>
          <w:color w:val="000000" w:themeColor="text1"/>
        </w:rPr>
        <w:t>V</w:t>
      </w:r>
      <w:r w:rsidRPr="00DA7A55">
        <w:rPr>
          <w:rFonts w:ascii="宋体" w:eastAsia="宋体" w:hAnsi="宋体"/>
          <w:color w:val="000000" w:themeColor="text1"/>
        </w:rPr>
        <w:t>的关系图象如图所示。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(1)</w:t>
      </w:r>
      <w:r w:rsidRPr="00DA7A55">
        <w:rPr>
          <w:rFonts w:ascii="宋体" w:eastAsia="宋体" w:hAnsi="宋体"/>
          <w:color w:val="000000" w:themeColor="text1"/>
        </w:rPr>
        <w:t>空瓶子的质量是多少</w:t>
      </w:r>
      <w:r w:rsidRPr="00DA7A55">
        <w:rPr>
          <w:rFonts w:ascii="宋体" w:eastAsia="宋体" w:hAnsi="宋体"/>
          <w:color w:val="000000" w:themeColor="text1"/>
        </w:rPr>
        <w:t>?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(2)</w:t>
      </w:r>
      <w:r w:rsidRPr="00DA7A55">
        <w:rPr>
          <w:rFonts w:ascii="宋体" w:eastAsia="宋体" w:hAnsi="宋体"/>
          <w:color w:val="000000" w:themeColor="text1"/>
        </w:rPr>
        <w:t>该液体的密度是多少</w:t>
      </w:r>
      <w:r w:rsidRPr="00DA7A55">
        <w:rPr>
          <w:rFonts w:ascii="宋体" w:eastAsia="宋体" w:hAnsi="宋体"/>
          <w:color w:val="000000" w:themeColor="text1"/>
        </w:rPr>
        <w:t>?</w:t>
      </w:r>
    </w:p>
    <w:p w:rsidR="00080313" w:rsidRPr="00DA7A55" w:rsidRDefault="00161DB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(3)</w:t>
      </w:r>
      <w:r w:rsidRPr="00DA7A55">
        <w:rPr>
          <w:rFonts w:ascii="宋体" w:eastAsia="宋体" w:hAnsi="宋体"/>
          <w:color w:val="000000" w:themeColor="text1"/>
        </w:rPr>
        <w:t>如果在这个瓶子里装</w:t>
      </w:r>
      <w:r w:rsidRPr="00DA7A55">
        <w:rPr>
          <w:rFonts w:ascii="宋体" w:eastAsia="宋体" w:hAnsi="宋体"/>
          <w:color w:val="000000" w:themeColor="text1"/>
        </w:rPr>
        <w:t>60 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的这种液体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液体与瓶子的总质量为多少</w:t>
      </w:r>
      <w:r w:rsidRPr="00DA7A55">
        <w:rPr>
          <w:rFonts w:ascii="宋体" w:eastAsia="宋体" w:hAnsi="宋体"/>
          <w:color w:val="000000" w:themeColor="text1"/>
        </w:rPr>
        <w:t>?</w:t>
      </w: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080313" w:rsidRPr="00DA7A55" w:rsidRDefault="00080313">
      <w:pPr>
        <w:rPr>
          <w:rFonts w:ascii="宋体" w:eastAsia="宋体" w:hAnsi="宋体"/>
          <w:color w:val="000000" w:themeColor="text1"/>
        </w:rPr>
      </w:pPr>
    </w:p>
    <w:p w:rsidR="00080313" w:rsidRPr="00DA7A55" w:rsidRDefault="00161DB9">
      <w:pPr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 w:hint="eastAsia"/>
          <w:color w:val="000000" w:themeColor="text1"/>
        </w:rPr>
        <w:t>参考答案</w:t>
      </w:r>
    </w:p>
    <w:p w:rsidR="00080313" w:rsidRPr="00DA7A55" w:rsidRDefault="00080313">
      <w:pPr>
        <w:rPr>
          <w:rFonts w:ascii="宋体" w:eastAsia="宋体" w:hAnsi="宋体"/>
          <w:color w:val="000000" w:themeColor="text1"/>
        </w:rPr>
      </w:pPr>
    </w:p>
    <w:p w:rsidR="00080313" w:rsidRPr="00DA7A55" w:rsidRDefault="00161DB9">
      <w:pPr>
        <w:pStyle w:val="af3"/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第六章测评</w:t>
      </w:r>
      <w:r w:rsidRPr="00DA7A55">
        <w:rPr>
          <w:rFonts w:ascii="宋体" w:eastAsia="宋体" w:hAnsi="宋体"/>
          <w:color w:val="000000" w:themeColor="text1"/>
        </w:rPr>
        <w:t>(B)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一张课桌的高度大约为</w:t>
      </w:r>
      <w:r w:rsidRPr="00DA7A55">
        <w:rPr>
          <w:rFonts w:ascii="宋体" w:eastAsia="宋体" w:hAnsi="宋体"/>
          <w:color w:val="000000" w:themeColor="text1"/>
        </w:rPr>
        <w:t>80cm,</w:t>
      </w:r>
      <w:r w:rsidRPr="00DA7A55">
        <w:rPr>
          <w:rFonts w:ascii="宋体" w:eastAsia="宋体" w:hAnsi="宋体"/>
          <w:color w:val="000000" w:themeColor="text1"/>
        </w:rPr>
        <w:t>远小于</w:t>
      </w:r>
      <w:r w:rsidRPr="00DA7A55">
        <w:rPr>
          <w:rFonts w:ascii="宋体" w:eastAsia="宋体" w:hAnsi="宋体"/>
          <w:color w:val="000000" w:themeColor="text1"/>
        </w:rPr>
        <w:t>2m,</w:t>
      </w:r>
      <w:r w:rsidRPr="00DA7A55">
        <w:rPr>
          <w:rFonts w:ascii="宋体" w:eastAsia="宋体" w:hAnsi="宋体"/>
          <w:color w:val="000000" w:themeColor="text1"/>
        </w:rPr>
        <w:t>选项</w:t>
      </w: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一支粉笔的长度不到</w:t>
      </w:r>
      <w:r w:rsidRPr="00DA7A55">
        <w:rPr>
          <w:rFonts w:ascii="宋体" w:eastAsia="宋体" w:hAnsi="宋体"/>
          <w:color w:val="000000" w:themeColor="text1"/>
        </w:rPr>
        <w:t>10cm,</w:t>
      </w:r>
      <w:r w:rsidRPr="00DA7A55">
        <w:rPr>
          <w:rFonts w:ascii="宋体" w:eastAsia="宋体" w:hAnsi="宋体"/>
          <w:color w:val="000000" w:themeColor="text1"/>
        </w:rPr>
        <w:t>选项</w:t>
      </w: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一名初中学生的质量约为</w:t>
      </w:r>
      <w:r w:rsidRPr="00DA7A55">
        <w:rPr>
          <w:rFonts w:ascii="宋体" w:eastAsia="宋体" w:hAnsi="宋体"/>
          <w:color w:val="000000" w:themeColor="text1"/>
        </w:rPr>
        <w:t>50kg,</w:t>
      </w:r>
      <w:r w:rsidRPr="00DA7A55">
        <w:rPr>
          <w:rFonts w:ascii="宋体" w:eastAsia="宋体" w:hAnsi="宋体"/>
          <w:color w:val="000000" w:themeColor="text1"/>
        </w:rPr>
        <w:t>选项</w:t>
      </w: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一个鸡蛋的质量约为</w:t>
      </w:r>
      <w:r w:rsidRPr="00DA7A55">
        <w:rPr>
          <w:rFonts w:ascii="宋体" w:eastAsia="宋体" w:hAnsi="宋体"/>
          <w:color w:val="000000" w:themeColor="text1"/>
        </w:rPr>
        <w:t>50g,</w:t>
      </w:r>
      <w:r w:rsidRPr="00DA7A55">
        <w:rPr>
          <w:rFonts w:ascii="宋体" w:eastAsia="宋体" w:hAnsi="宋体"/>
          <w:color w:val="000000" w:themeColor="text1"/>
        </w:rPr>
        <w:t>选项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>正确。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2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调节天平横梁平衡时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应先将游码移到标尺左端的零刻度线处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若指针在分度盘的左侧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应将横梁右端的平衡螺母向右旋出一些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直到指针指在分度盘的中线处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不能移动游码。故正确的选项是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>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3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水结冰后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质量不变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温度将降低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体积增大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密度减小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故选项</w:t>
      </w: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/>
          <w:color w:val="000000" w:themeColor="text1"/>
        </w:rPr>
        <w:t>正确。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4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密度是物质本身的一种特性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不同的物质的密度不同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但也有例外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如酒精和煤油的密度相同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选项</w:t>
      </w: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水银的密度均大于表中所列出的固体的密度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选项</w:t>
      </w: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同种物质的密度还与状态有关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如水与冰的密度不同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选项</w:t>
      </w: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根据公式</w:t>
      </w:r>
      <w:r w:rsidRPr="00DA7A55">
        <w:rPr>
          <w:rFonts w:ascii="宋体" w:eastAsia="宋体" w:hAnsi="宋体"/>
          <w:i/>
          <w:color w:val="000000" w:themeColor="text1"/>
        </w:rPr>
        <w:t>V=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w:rPr>
                <w:rFonts w:ascii="宋体" w:eastAsia="宋体" w:hAnsi="宋体"/>
                <w:color w:val="000000" w:themeColor="text1"/>
              </w:rPr>
              <m:t>m</m:t>
            </m:r>
          </m:num>
          <m:den>
            <m:r>
              <w:rPr>
                <w:rFonts w:ascii="宋体" w:eastAsia="宋体" w:hAnsi="宋体"/>
                <w:color w:val="000000" w:themeColor="text1"/>
              </w:rPr>
              <m:t>ρ</m:t>
            </m:r>
          </m:den>
        </m:f>
      </m:oMath>
      <w:r w:rsidRPr="00DA7A55">
        <w:rPr>
          <w:rFonts w:ascii="宋体" w:eastAsia="宋体" w:hAnsi="宋体"/>
          <w:color w:val="000000" w:themeColor="text1"/>
        </w:rPr>
        <w:t>可知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在质量相同时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密度小的物质体积较大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故选项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>正确。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lastRenderedPageBreak/>
        <w:t>5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物体的质量与体积的比值是密度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同种物质的密度相同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所以质量与体积的比值成正比关系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四个选项中只有</w:t>
      </w: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/>
          <w:color w:val="000000" w:themeColor="text1"/>
        </w:rPr>
        <w:t>坐标图象是正比例函数图象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所以正确的选项是</w:t>
      </w: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/>
          <w:color w:val="000000" w:themeColor="text1"/>
        </w:rPr>
        <w:t>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6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汽车的底盘和打夯的重锤都是由密度较大钢铁制成的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故选项</w:t>
      </w:r>
      <w:r w:rsidRPr="00DA7A55">
        <w:rPr>
          <w:rFonts w:ascii="宋体" w:eastAsia="宋体" w:hAnsi="宋体"/>
          <w:color w:val="000000" w:themeColor="text1"/>
        </w:rPr>
        <w:t>A</w:t>
      </w:r>
      <w:r w:rsidRPr="00DA7A55">
        <w:rPr>
          <w:rFonts w:ascii="宋体" w:eastAsia="宋体" w:hAnsi="宋体"/>
          <w:color w:val="000000" w:themeColor="text1"/>
        </w:rPr>
        <w:t>、</w:t>
      </w: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产品包装盒有的是由钢铁制成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有的是由泡沫塑料制成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故选项</w:t>
      </w:r>
      <w:r w:rsidRPr="00DA7A55">
        <w:rPr>
          <w:rFonts w:ascii="宋体" w:eastAsia="宋体" w:hAnsi="宋体"/>
          <w:color w:val="000000" w:themeColor="text1"/>
        </w:rPr>
        <w:t>B</w:t>
      </w:r>
      <w:r w:rsidRPr="00DA7A55">
        <w:rPr>
          <w:rFonts w:ascii="宋体" w:eastAsia="宋体" w:hAnsi="宋体"/>
          <w:color w:val="000000" w:themeColor="text1"/>
        </w:rPr>
        <w:t>错误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航空器部件最适合用密度较小而强度大的材料制作。所以正确的选项是</w:t>
      </w:r>
      <w:r w:rsidRPr="00DA7A55">
        <w:rPr>
          <w:rFonts w:ascii="宋体" w:eastAsia="宋体" w:hAnsi="宋体"/>
          <w:color w:val="000000" w:themeColor="text1"/>
        </w:rPr>
        <w:t>D</w:t>
      </w:r>
      <w:r w:rsidRPr="00DA7A55">
        <w:rPr>
          <w:rFonts w:ascii="宋体" w:eastAsia="宋体" w:hAnsi="宋体"/>
          <w:color w:val="000000" w:themeColor="text1"/>
        </w:rPr>
        <w:t>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7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由题图可知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天平平衡时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左右两盘中物体的质量相等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/>
          <w:i/>
          <w:color w:val="000000" w:themeColor="text1"/>
        </w:rPr>
        <w:t>m</w:t>
      </w:r>
      <w:r w:rsidRPr="00DA7A55">
        <w:rPr>
          <w:rFonts w:ascii="宋体" w:eastAsia="宋体" w:hAnsi="宋体"/>
          <w:color w:val="000000" w:themeColor="text1"/>
          <w:vertAlign w:val="subscript"/>
        </w:rPr>
        <w:t>甲</w:t>
      </w:r>
      <w:r w:rsidRPr="00DA7A55">
        <w:rPr>
          <w:rFonts w:ascii="宋体" w:eastAsia="宋体" w:hAnsi="宋体"/>
          <w:i/>
          <w:color w:val="000000" w:themeColor="text1"/>
        </w:rPr>
        <w:t>+m</w:t>
      </w:r>
      <w:r w:rsidRPr="00DA7A55">
        <w:rPr>
          <w:rFonts w:ascii="宋体" w:eastAsia="宋体" w:hAnsi="宋体"/>
          <w:color w:val="000000" w:themeColor="text1"/>
          <w:vertAlign w:val="subscript"/>
        </w:rPr>
        <w:t>乙</w:t>
      </w:r>
      <w:r w:rsidRPr="00DA7A55">
        <w:rPr>
          <w:rFonts w:ascii="宋体" w:eastAsia="宋体" w:hAnsi="宋体"/>
          <w:i/>
          <w:color w:val="000000" w:themeColor="text1"/>
        </w:rPr>
        <w:t>=m</w:t>
      </w:r>
      <w:r w:rsidRPr="00DA7A55">
        <w:rPr>
          <w:rFonts w:ascii="宋体" w:eastAsia="宋体" w:hAnsi="宋体"/>
          <w:color w:val="000000" w:themeColor="text1"/>
          <w:vertAlign w:val="subscript"/>
        </w:rPr>
        <w:t>甲</w:t>
      </w:r>
      <w:r w:rsidRPr="00DA7A55">
        <w:rPr>
          <w:rFonts w:ascii="宋体" w:eastAsia="宋体" w:hAnsi="宋体"/>
          <w:i/>
          <w:color w:val="000000" w:themeColor="text1"/>
        </w:rPr>
        <w:t>+</w:t>
      </w:r>
      <w:r w:rsidRPr="00DA7A55">
        <w:rPr>
          <w:rFonts w:ascii="宋体" w:eastAsia="宋体" w:hAnsi="宋体"/>
          <w:color w:val="000000" w:themeColor="text1"/>
        </w:rPr>
        <w:t>3</w:t>
      </w:r>
      <w:r w:rsidRPr="00DA7A55">
        <w:rPr>
          <w:rFonts w:ascii="宋体" w:eastAsia="宋体" w:hAnsi="宋体"/>
          <w:i/>
          <w:color w:val="000000" w:themeColor="text1"/>
        </w:rPr>
        <w:t>m</w:t>
      </w:r>
      <w:r w:rsidRPr="00DA7A55">
        <w:rPr>
          <w:rFonts w:ascii="宋体" w:eastAsia="宋体" w:hAnsi="宋体"/>
          <w:color w:val="000000" w:themeColor="text1"/>
          <w:vertAlign w:val="subscript"/>
        </w:rPr>
        <w:t>乙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即</w:t>
      </w:r>
      <w:r w:rsidRPr="00DA7A55">
        <w:rPr>
          <w:rFonts w:ascii="宋体" w:eastAsia="宋体" w:hAnsi="宋体"/>
          <w:i/>
          <w:color w:val="000000" w:themeColor="text1"/>
        </w:rPr>
        <w:t>m</w:t>
      </w:r>
      <w:r w:rsidRPr="00DA7A55">
        <w:rPr>
          <w:rFonts w:ascii="宋体" w:eastAsia="宋体" w:hAnsi="宋体"/>
          <w:color w:val="000000" w:themeColor="text1"/>
          <w:vertAlign w:val="subscript"/>
        </w:rPr>
        <w:t>甲</w:t>
      </w:r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/>
          <w:i/>
          <w:color w:val="000000" w:themeColor="text1"/>
        </w:rPr>
        <w:t>m</w:t>
      </w:r>
      <w:r w:rsidRPr="00DA7A55">
        <w:rPr>
          <w:rFonts w:ascii="宋体" w:eastAsia="宋体" w:hAnsi="宋体"/>
          <w:color w:val="000000" w:themeColor="text1"/>
          <w:vertAlign w:val="subscript"/>
        </w:rPr>
        <w:t>乙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甲</w:t>
      </w:r>
      <w:r w:rsidRPr="00DA7A55">
        <w:rPr>
          <w:rFonts w:ascii="宋体" w:eastAsia="宋体" w:hAnsi="宋体"/>
          <w:i/>
          <w:color w:val="000000" w:themeColor="text1"/>
        </w:rPr>
        <w:t>V=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乙</w:t>
      </w:r>
      <w:r w:rsidRPr="00DA7A55">
        <w:rPr>
          <w:rFonts w:ascii="宋体" w:eastAsia="宋体" w:hAnsi="宋体"/>
          <w:i/>
          <w:color w:val="000000" w:themeColor="text1"/>
        </w:rPr>
        <w:t>V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所以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甲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乙</w:t>
      </w:r>
      <w:r w:rsidRPr="00DA7A55">
        <w:rPr>
          <w:rFonts w:ascii="宋体" w:eastAsia="宋体" w:hAnsi="宋体"/>
          <w:color w:val="000000" w:themeColor="text1"/>
        </w:rPr>
        <w:t>=2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/>
          <w:color w:val="000000" w:themeColor="text1"/>
        </w:rPr>
        <w:t>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8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甲、乙、丙三个正方体边长之比为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3,</w:t>
      </w:r>
      <w:r w:rsidRPr="00DA7A55">
        <w:rPr>
          <w:rFonts w:ascii="宋体" w:eastAsia="宋体" w:hAnsi="宋体"/>
          <w:color w:val="000000" w:themeColor="text1"/>
        </w:rPr>
        <w:t>则它们的体积之比为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8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27</w:t>
      </w:r>
      <w:r w:rsidRPr="00DA7A55">
        <w:rPr>
          <w:rFonts w:ascii="宋体" w:eastAsia="宋体" w:hAnsi="宋体"/>
          <w:color w:val="000000" w:themeColor="text1"/>
        </w:rPr>
        <w:t>。又知它们各自的质量为</w:t>
      </w:r>
      <w:r w:rsidRPr="00DA7A55">
        <w:rPr>
          <w:rFonts w:ascii="宋体" w:eastAsia="宋体" w:hAnsi="宋体"/>
          <w:color w:val="000000" w:themeColor="text1"/>
        </w:rPr>
        <w:t>3g</w:t>
      </w:r>
      <w:r w:rsidRPr="00DA7A55">
        <w:rPr>
          <w:rFonts w:ascii="宋体" w:eastAsia="宋体" w:hAnsi="宋体"/>
          <w:color w:val="000000" w:themeColor="text1"/>
        </w:rPr>
        <w:t>、</w:t>
      </w:r>
      <w:r w:rsidRPr="00DA7A55">
        <w:rPr>
          <w:rFonts w:ascii="宋体" w:eastAsia="宋体" w:hAnsi="宋体"/>
          <w:color w:val="000000" w:themeColor="text1"/>
        </w:rPr>
        <w:t>24g</w:t>
      </w:r>
      <w:r w:rsidRPr="00DA7A55">
        <w:rPr>
          <w:rFonts w:ascii="宋体" w:eastAsia="宋体" w:hAnsi="宋体"/>
          <w:color w:val="000000" w:themeColor="text1"/>
        </w:rPr>
        <w:t>、</w:t>
      </w:r>
      <w:r w:rsidRPr="00DA7A55">
        <w:rPr>
          <w:rFonts w:ascii="宋体" w:eastAsia="宋体" w:hAnsi="宋体"/>
          <w:color w:val="000000" w:themeColor="text1"/>
        </w:rPr>
        <w:t>36g,</w:t>
      </w:r>
      <w:r w:rsidRPr="00DA7A55">
        <w:rPr>
          <w:rFonts w:ascii="宋体" w:eastAsia="宋体" w:hAnsi="宋体"/>
          <w:color w:val="000000" w:themeColor="text1"/>
        </w:rPr>
        <w:t>由密度公式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i/>
          <w:color w:val="000000" w:themeColor="text1"/>
        </w:rPr>
        <w:t>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w:rPr>
                <w:rFonts w:ascii="宋体" w:eastAsia="宋体" w:hAnsi="宋体"/>
                <w:color w:val="000000" w:themeColor="text1"/>
              </w:rPr>
              <m:t>m</m:t>
            </m:r>
          </m:num>
          <m:den>
            <m:r>
              <w:rPr>
                <w:rFonts w:ascii="宋体" w:eastAsia="宋体" w:hAnsi="宋体"/>
                <w:color w:val="000000" w:themeColor="text1"/>
              </w:rPr>
              <m:t>V</m:t>
            </m:r>
          </m:den>
        </m:f>
      </m:oMath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可得它们的密度之比为</w:t>
      </w:r>
      <w:r w:rsidRPr="00DA7A55">
        <w:rPr>
          <w:rFonts w:ascii="宋体" w:eastAsia="宋体" w:hAnsi="宋体"/>
          <w:color w:val="000000" w:themeColor="text1"/>
        </w:rPr>
        <w:t>9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9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4</w:t>
      </w:r>
      <w:r w:rsidRPr="00DA7A55">
        <w:rPr>
          <w:rFonts w:ascii="宋体" w:eastAsia="宋体" w:hAnsi="宋体"/>
          <w:color w:val="000000" w:themeColor="text1"/>
        </w:rPr>
        <w:t>。已知甲、乙、丙是同一材料制成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则空心的正方体是丙。故选项</w:t>
      </w:r>
      <w:r w:rsidRPr="00DA7A55">
        <w:rPr>
          <w:rFonts w:ascii="宋体" w:eastAsia="宋体" w:hAnsi="宋体"/>
          <w:color w:val="000000" w:themeColor="text1"/>
        </w:rPr>
        <w:t>C</w:t>
      </w:r>
      <w:r w:rsidRPr="00DA7A55">
        <w:rPr>
          <w:rFonts w:ascii="宋体" w:eastAsia="宋体" w:hAnsi="宋体"/>
          <w:color w:val="000000" w:themeColor="text1"/>
        </w:rPr>
        <w:t>正确。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9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答案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宋体" w:hint="eastAsia"/>
          <w:i/>
          <w:color w:val="000000" w:themeColor="text1"/>
        </w:rPr>
        <w:t>∶</w:t>
      </w:r>
      <w:r w:rsidRPr="00DA7A55">
        <w:rPr>
          <w:rFonts w:ascii="宋体" w:eastAsia="宋体" w:hAnsi="宋体"/>
          <w:color w:val="000000" w:themeColor="text1"/>
        </w:rPr>
        <w:t>2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10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答案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5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50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11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如无特殊要求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天平的称量范围是所有砝码与标尺最大刻度对应值之和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所以本天平的称量为</w:t>
      </w:r>
      <w:r w:rsidRPr="00DA7A55">
        <w:rPr>
          <w:rFonts w:ascii="宋体" w:eastAsia="宋体" w:hAnsi="宋体"/>
          <w:color w:val="000000" w:themeColor="text1"/>
        </w:rPr>
        <w:t>100g+50g+20g+20g+10g+5g+5g=210g;</w:t>
      </w:r>
      <w:r w:rsidRPr="00DA7A55">
        <w:rPr>
          <w:rFonts w:ascii="宋体" w:eastAsia="宋体" w:hAnsi="宋体"/>
          <w:color w:val="000000" w:themeColor="text1"/>
        </w:rPr>
        <w:t>用天平测量物体的质量时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物体要放在左盘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砝码放在右盘</w:t>
      </w:r>
      <w:r w:rsidRPr="00DA7A55">
        <w:rPr>
          <w:rFonts w:ascii="宋体" w:eastAsia="宋体" w:hAnsi="宋体"/>
          <w:color w:val="000000" w:themeColor="text1"/>
        </w:rPr>
        <w:t>;</w:t>
      </w:r>
      <w:r w:rsidRPr="00DA7A55">
        <w:rPr>
          <w:rFonts w:ascii="宋体" w:eastAsia="宋体" w:hAnsi="宋体"/>
          <w:color w:val="000000" w:themeColor="text1"/>
        </w:rPr>
        <w:t>在称量物体的质量时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若添加最小的砝码还不能使天平恢复平衡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应取下最小的砝码并移动游码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这相当于向右盘添加砝码。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答案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210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左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取下最小砝码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向右移动游码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12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答案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(1)</w:t>
      </w:r>
      <w:r w:rsidRPr="00DA7A55">
        <w:rPr>
          <w:rFonts w:ascii="宋体" w:eastAsia="宋体" w:hAnsi="宋体"/>
          <w:color w:val="000000" w:themeColor="text1"/>
        </w:rPr>
        <w:t>称量时调节了平衡螺母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(2)</w:t>
      </w:r>
      <w:r w:rsidRPr="00DA7A55">
        <w:rPr>
          <w:rFonts w:ascii="宋体" w:eastAsia="宋体" w:hAnsi="宋体"/>
          <w:color w:val="000000" w:themeColor="text1"/>
        </w:rPr>
        <w:t>相同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Times New Roman"/>
          <w:i/>
          <w:color w:val="000000" w:themeColor="text1"/>
        </w:rPr>
        <w:t>×</w:t>
      </w:r>
      <w:r w:rsidRPr="00DA7A55">
        <w:rPr>
          <w:rFonts w:ascii="宋体" w:eastAsia="宋体" w:hAnsi="宋体"/>
          <w:color w:val="000000" w:themeColor="text1"/>
        </w:rPr>
        <w:t>10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37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4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45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4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13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天平在称量物体前调节横梁平衡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需要将游码归零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再调平衡螺母使天平平衡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天平读数时物体的质量为砝码质量加上游码所对应的刻度值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则小石块的质量为</w:t>
      </w:r>
      <w:r w:rsidRPr="00DA7A55">
        <w:rPr>
          <w:rFonts w:ascii="宋体" w:eastAsia="宋体" w:hAnsi="宋体"/>
          <w:color w:val="000000" w:themeColor="text1"/>
        </w:rPr>
        <w:t>60g+2g=62g,</w:t>
      </w:r>
      <w:r w:rsidRPr="00DA7A55">
        <w:rPr>
          <w:rFonts w:ascii="宋体" w:eastAsia="宋体" w:hAnsi="宋体"/>
          <w:color w:val="000000" w:themeColor="text1"/>
        </w:rPr>
        <w:t>利用等效替代法测物体的体积时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取出石块加入的水的体积等于小石块的体积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即</w:t>
      </w:r>
      <w:r w:rsidRPr="00DA7A55">
        <w:rPr>
          <w:rFonts w:ascii="宋体" w:eastAsia="宋体" w:hAnsi="宋体"/>
          <w:i/>
          <w:color w:val="000000" w:themeColor="text1"/>
        </w:rPr>
        <w:t>V</w:t>
      </w:r>
      <w:r w:rsidRPr="00DA7A55">
        <w:rPr>
          <w:rFonts w:ascii="宋体" w:eastAsia="宋体" w:hAnsi="宋体"/>
          <w:color w:val="000000" w:themeColor="text1"/>
          <w:vertAlign w:val="subscript"/>
        </w:rPr>
        <w:t>石</w:t>
      </w:r>
      <w:r w:rsidRPr="00DA7A55">
        <w:rPr>
          <w:rFonts w:ascii="宋体" w:eastAsia="宋体" w:hAnsi="宋体"/>
          <w:i/>
          <w:color w:val="000000" w:themeColor="text1"/>
        </w:rPr>
        <w:t>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宋体" w:eastAsia="宋体" w:hAnsi="宋体"/>
                    <w:color w:val="000000" w:themeColor="text1"/>
                  </w:rPr>
                  <m:t>加</m:t>
                </m:r>
              </m:sub>
            </m:sSub>
          </m:num>
          <m:den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ρ</m:t>
                </m:r>
              </m:e>
              <m:sub>
                <m:r>
                  <m:rPr>
                    <m:nor/>
                  </m:rPr>
                  <w:rPr>
                    <w:rFonts w:ascii="宋体" w:eastAsia="宋体" w:hAnsi="宋体"/>
                    <w:color w:val="000000" w:themeColor="text1"/>
                  </w:rPr>
                  <m:t>水</m:t>
                </m:r>
              </m:sub>
            </m:sSub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183g</m:t>
            </m:r>
            <m:r>
              <m:rPr>
                <m:nor/>
              </m:rPr>
              <w:rPr>
                <w:rFonts w:ascii="宋体" w:eastAsia="宋体" w:hAnsi="宋体"/>
                <w:color w:val="000000" w:themeColor="text1"/>
              </w:rPr>
              <m:t>-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153g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</m:t>
            </m:r>
            <m:r>
              <m:rPr>
                <m:nor/>
              </m:rPr>
              <w:rPr>
                <w:rFonts w:ascii="宋体" w:eastAsia="宋体" w:hAnsi="宋体" w:cs="Times New Roman"/>
                <w:color w:val="000000" w:themeColor="text1"/>
              </w:rPr>
              <m:t>.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0g</m:t>
            </m:r>
            <m:r>
              <m:rPr>
                <m:nor/>
              </m:rPr>
              <w:rPr>
                <w:rFonts w:ascii="宋体" w:eastAsia="宋体" w:hAnsi="宋体"/>
                <w:color w:val="000000" w:themeColor="text1"/>
              </w:rPr>
              <m:t>/</m:t>
            </m:r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c</m:t>
            </m:r>
            <m:sSup>
              <m:sSup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3</m:t>
                </m:r>
              </m:sup>
            </m:sSup>
          </m:den>
        </m:f>
      </m:oMath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color w:val="000000" w:themeColor="text1"/>
        </w:rPr>
        <w:t>30cm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根据密度公式得小石块的密度为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color w:val="000000" w:themeColor="text1"/>
          <w:vertAlign w:val="subscript"/>
        </w:rPr>
        <w:t>石</w:t>
      </w:r>
      <w:r w:rsidRPr="00DA7A55">
        <w:rPr>
          <w:rFonts w:ascii="宋体" w:eastAsia="宋体" w:hAnsi="宋体"/>
          <w:i/>
          <w:color w:val="000000" w:themeColor="text1"/>
        </w:rPr>
        <w:t>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宋体" w:eastAsia="宋体" w:hAnsi="宋体"/>
                    <w:color w:val="000000" w:themeColor="text1"/>
                  </w:rPr>
                  <m:t>石</m:t>
                </m:r>
              </m:sub>
            </m:sSub>
          </m:num>
          <m:den>
            <m:sSub>
              <m:sSub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bPr>
              <m:e>
                <m:r>
                  <w:rPr>
                    <w:rFonts w:ascii="宋体" w:eastAsia="宋体" w:hAnsi="宋体"/>
                    <w:color w:val="000000" w:themeColor="text1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宋体" w:eastAsia="宋体" w:hAnsi="宋体"/>
                    <w:color w:val="000000" w:themeColor="text1"/>
                  </w:rPr>
                  <m:t>石</m:t>
                </m:r>
              </m:sub>
            </m:sSub>
          </m:den>
        </m:f>
        <m:r>
          <w:rPr>
            <w:rFonts w:ascii="宋体" w:eastAsia="宋体" w:hAnsi="宋体"/>
            <w:color w:val="000000" w:themeColor="text1"/>
          </w:rPr>
          <m:t>=</m:t>
        </m:r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62g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30c</m:t>
            </m:r>
            <m:sSup>
              <m:sSup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3</m:t>
                </m:r>
              </m:sup>
            </m:sSup>
          </m:den>
        </m:f>
      </m:oMath>
      <w:r w:rsidRPr="00DA7A55">
        <w:rPr>
          <w:rFonts w:ascii="宋体" w:eastAsia="宋体" w:hAnsi="宋体" w:cs="Times New Roman"/>
          <w:color w:val="000000" w:themeColor="text1"/>
        </w:rPr>
        <w:t>≈</w:t>
      </w:r>
      <w:r w:rsidRPr="00DA7A55">
        <w:rPr>
          <w:rFonts w:ascii="宋体" w:eastAsia="宋体" w:hAnsi="宋体"/>
          <w:color w:val="000000" w:themeColor="text1"/>
        </w:rPr>
        <w:t>2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07g/cm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答案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(1)</w:t>
      </w:r>
      <w:r w:rsidRPr="00DA7A55">
        <w:rPr>
          <w:rFonts w:ascii="宋体" w:eastAsia="宋体" w:hAnsi="宋体"/>
          <w:color w:val="000000" w:themeColor="text1"/>
        </w:rPr>
        <w:t>平衡螺母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(2)62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(3)30</w:t>
      </w:r>
      <w:r w:rsidRPr="00DA7A55">
        <w:rPr>
          <w:rFonts w:ascii="宋体" w:eastAsia="宋体" w:hAnsi="宋体"/>
          <w:i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(4)2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07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b/>
          <w:color w:val="000000" w:themeColor="text1"/>
        </w:rPr>
        <w:t>14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解析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(1)</w:t>
      </w:r>
      <w:r w:rsidRPr="00DA7A55">
        <w:rPr>
          <w:rFonts w:ascii="宋体" w:eastAsia="宋体" w:hAnsi="宋体"/>
          <w:color w:val="000000" w:themeColor="text1"/>
        </w:rPr>
        <w:t>由题图可知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当液体体积为</w:t>
      </w:r>
      <w:r w:rsidRPr="00DA7A55">
        <w:rPr>
          <w:rFonts w:ascii="宋体" w:eastAsia="宋体" w:hAnsi="宋体"/>
          <w:color w:val="000000" w:themeColor="text1"/>
        </w:rPr>
        <w:t>0</w:t>
      </w:r>
      <w:r w:rsidRPr="00DA7A55">
        <w:rPr>
          <w:rFonts w:ascii="宋体" w:eastAsia="宋体" w:hAnsi="宋体"/>
          <w:color w:val="000000" w:themeColor="text1"/>
        </w:rPr>
        <w:t>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即没有液体时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质量</w:t>
      </w:r>
      <w:r w:rsidRPr="00DA7A55">
        <w:rPr>
          <w:rFonts w:ascii="宋体" w:eastAsia="宋体" w:hAnsi="宋体"/>
          <w:i/>
          <w:color w:val="000000" w:themeColor="text1"/>
        </w:rPr>
        <w:t>m=</w:t>
      </w:r>
      <w:r w:rsidRPr="00DA7A55">
        <w:rPr>
          <w:rFonts w:ascii="宋体" w:eastAsia="宋体" w:hAnsi="宋体"/>
          <w:color w:val="000000" w:themeColor="text1"/>
        </w:rPr>
        <w:t>40g,</w:t>
      </w:r>
      <w:r w:rsidRPr="00DA7A55">
        <w:rPr>
          <w:rFonts w:ascii="宋体" w:eastAsia="宋体" w:hAnsi="宋体"/>
          <w:color w:val="000000" w:themeColor="text1"/>
        </w:rPr>
        <w:t>即为瓶子的质量。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(2)</w:t>
      </w:r>
      <w:r w:rsidRPr="00DA7A55">
        <w:rPr>
          <w:rFonts w:ascii="宋体" w:eastAsia="宋体" w:hAnsi="宋体"/>
          <w:color w:val="000000" w:themeColor="text1"/>
        </w:rPr>
        <w:t>由题图可知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当体积为</w:t>
      </w:r>
      <w:r w:rsidRPr="00DA7A55">
        <w:rPr>
          <w:rFonts w:ascii="宋体" w:eastAsia="宋体" w:hAnsi="宋体"/>
          <w:color w:val="000000" w:themeColor="text1"/>
        </w:rPr>
        <w:t>50cm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时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液体质量为</w:t>
      </w:r>
      <w:r w:rsidRPr="00DA7A55">
        <w:rPr>
          <w:rFonts w:ascii="宋体" w:eastAsia="宋体" w:hAnsi="宋体"/>
          <w:color w:val="000000" w:themeColor="text1"/>
        </w:rPr>
        <w:t>100g-40g=60g,</w:t>
      </w:r>
      <w:r w:rsidRPr="00DA7A55">
        <w:rPr>
          <w:rFonts w:ascii="宋体" w:eastAsia="宋体" w:hAnsi="宋体"/>
          <w:color w:val="000000" w:themeColor="text1"/>
        </w:rPr>
        <w:t>则液体的密度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i/>
          <w:color w:val="000000" w:themeColor="text1"/>
        </w:rPr>
        <w:t>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60g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50c</m:t>
            </m:r>
            <m:sSup>
              <m:sSupPr>
                <m:ctrlPr>
                  <w:rPr>
                    <w:rFonts w:ascii="宋体" w:eastAsia="宋体" w:hAnsi="宋体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宋体" w:eastAsia="宋体" w:hAnsi="宋体"/>
                    <w:color w:val="000000" w:themeColor="text1"/>
                  </w:rPr>
                  <m:t>3</m:t>
                </m:r>
              </m:sup>
            </m:sSup>
          </m:den>
        </m:f>
      </m:oMath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2g/cm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(3)</w:t>
      </w:r>
      <w:r w:rsidRPr="00DA7A55">
        <w:rPr>
          <w:rFonts w:ascii="宋体" w:eastAsia="宋体" w:hAnsi="宋体"/>
          <w:color w:val="000000" w:themeColor="text1"/>
        </w:rPr>
        <w:t>装</w:t>
      </w:r>
      <w:r w:rsidRPr="00DA7A55">
        <w:rPr>
          <w:rFonts w:ascii="宋体" w:eastAsia="宋体" w:hAnsi="宋体"/>
          <w:color w:val="000000" w:themeColor="text1"/>
        </w:rPr>
        <w:t>60cm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>的这种液体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由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i/>
          <w:color w:val="000000" w:themeColor="text1"/>
        </w:rPr>
        <w:t>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w:rPr>
                <w:rFonts w:ascii="宋体" w:eastAsia="宋体" w:hAnsi="宋体"/>
                <w:color w:val="000000" w:themeColor="text1"/>
              </w:rPr>
              <m:t>m</m:t>
            </m:r>
          </m:num>
          <m:den>
            <m:r>
              <w:rPr>
                <w:rFonts w:ascii="宋体" w:eastAsia="宋体" w:hAnsi="宋体"/>
                <w:color w:val="000000" w:themeColor="text1"/>
              </w:rPr>
              <m:t>V</m:t>
            </m:r>
          </m:den>
        </m:f>
      </m:oMath>
      <w:r w:rsidRPr="00DA7A55">
        <w:rPr>
          <w:rFonts w:ascii="宋体" w:eastAsia="宋体" w:hAnsi="宋体"/>
          <w:color w:val="000000" w:themeColor="text1"/>
        </w:rPr>
        <w:t>得</w:t>
      </w:r>
      <w:r w:rsidRPr="00DA7A55">
        <w:rPr>
          <w:rFonts w:ascii="宋体" w:eastAsia="宋体" w:hAnsi="宋体"/>
          <w:color w:val="000000" w:themeColor="text1"/>
        </w:rPr>
        <w:t>,</w:t>
      </w:r>
      <w:r w:rsidRPr="00DA7A55">
        <w:rPr>
          <w:rFonts w:ascii="宋体" w:eastAsia="宋体" w:hAnsi="宋体"/>
          <w:color w:val="000000" w:themeColor="text1"/>
        </w:rPr>
        <w:t>液体的质量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i/>
          <w:color w:val="000000" w:themeColor="text1"/>
        </w:rPr>
        <w:t>m'=</w:t>
      </w:r>
      <w:r w:rsidRPr="00DA7A55">
        <w:rPr>
          <w:rFonts w:ascii="宋体" w:eastAsia="宋体" w:hAnsi="宋体" w:cs="Times New Roman"/>
          <w:i/>
          <w:color w:val="000000" w:themeColor="text1"/>
        </w:rPr>
        <w:t>ρ</w:t>
      </w:r>
      <w:r w:rsidRPr="00DA7A55">
        <w:rPr>
          <w:rFonts w:ascii="宋体" w:eastAsia="宋体" w:hAnsi="宋体"/>
          <w:i/>
          <w:color w:val="000000" w:themeColor="text1"/>
        </w:rPr>
        <w:t>V'=</w:t>
      </w:r>
      <w:r w:rsidRPr="00DA7A55">
        <w:rPr>
          <w:rFonts w:ascii="宋体" w:eastAsia="宋体" w:hAnsi="宋体"/>
          <w:color w:val="000000" w:themeColor="text1"/>
        </w:rPr>
        <w:t>1</w:t>
      </w:r>
      <w:r w:rsidRPr="00DA7A55">
        <w:rPr>
          <w:rFonts w:ascii="宋体" w:eastAsia="宋体" w:hAnsi="宋体" w:cs="Times New Roman"/>
          <w:i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2g/cm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 w:cs="Times New Roman"/>
          <w:i/>
          <w:color w:val="000000" w:themeColor="text1"/>
        </w:rPr>
        <w:t>×</w:t>
      </w:r>
      <w:r w:rsidRPr="00DA7A55">
        <w:rPr>
          <w:rFonts w:ascii="宋体" w:eastAsia="宋体" w:hAnsi="宋体"/>
          <w:color w:val="000000" w:themeColor="text1"/>
        </w:rPr>
        <w:t>60cm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color w:val="000000" w:themeColor="text1"/>
        </w:rPr>
        <w:t>72g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液体与瓶子的总质量为</w:t>
      </w:r>
      <w:r w:rsidRPr="00DA7A55">
        <w:rPr>
          <w:rFonts w:ascii="宋体" w:eastAsia="宋体" w:hAnsi="宋体"/>
          <w:i/>
          <w:color w:val="000000" w:themeColor="text1"/>
        </w:rPr>
        <w:t>m</w:t>
      </w:r>
      <w:r w:rsidRPr="00DA7A55">
        <w:rPr>
          <w:rFonts w:ascii="宋体" w:eastAsia="宋体" w:hAnsi="宋体"/>
          <w:color w:val="000000" w:themeColor="text1"/>
          <w:vertAlign w:val="subscript"/>
        </w:rPr>
        <w:t>总</w:t>
      </w:r>
      <w:r w:rsidRPr="00DA7A55">
        <w:rPr>
          <w:rFonts w:ascii="宋体" w:eastAsia="宋体" w:hAnsi="宋体"/>
          <w:i/>
          <w:color w:val="000000" w:themeColor="text1"/>
        </w:rPr>
        <w:t>=</w:t>
      </w:r>
      <w:r w:rsidRPr="00DA7A55">
        <w:rPr>
          <w:rFonts w:ascii="宋体" w:eastAsia="宋体" w:hAnsi="宋体"/>
          <w:color w:val="000000" w:themeColor="text1"/>
        </w:rPr>
        <w:t>72g+40g=112g</w:t>
      </w:r>
      <w:r w:rsidRPr="00DA7A55">
        <w:rPr>
          <w:rFonts w:ascii="宋体" w:eastAsia="宋体" w:hAnsi="宋体"/>
          <w:color w:val="000000" w:themeColor="text1"/>
        </w:rPr>
        <w:t>。</w:t>
      </w:r>
    </w:p>
    <w:p w:rsidR="00080313" w:rsidRPr="00DA7A55" w:rsidRDefault="00161DB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DA7A55">
        <w:rPr>
          <w:rFonts w:ascii="宋体" w:eastAsia="宋体" w:hAnsi="宋体"/>
          <w:color w:val="000000" w:themeColor="text1"/>
        </w:rPr>
        <w:t>答案</w:t>
      </w:r>
      <w:r w:rsidRPr="00DA7A55">
        <w:rPr>
          <w:rFonts w:ascii="宋体" w:eastAsia="宋体" w:hAnsi="宋体"/>
          <w:color w:val="000000" w:themeColor="text1"/>
        </w:rPr>
        <w:t xml:space="preserve">: </w:t>
      </w:r>
      <w:r w:rsidRPr="00DA7A55">
        <w:rPr>
          <w:rFonts w:ascii="宋体" w:eastAsia="宋体" w:hAnsi="宋体"/>
          <w:color w:val="000000" w:themeColor="text1"/>
        </w:rPr>
        <w:t>(1)40 g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>(2)1</w:t>
      </w:r>
      <w:r w:rsidRPr="00DA7A55">
        <w:rPr>
          <w:rFonts w:ascii="宋体" w:eastAsia="宋体" w:hAnsi="宋体" w:cs="Times New Roman"/>
          <w:color w:val="000000" w:themeColor="text1"/>
        </w:rPr>
        <w:t>.</w:t>
      </w:r>
      <w:r w:rsidRPr="00DA7A55">
        <w:rPr>
          <w:rFonts w:ascii="宋体" w:eastAsia="宋体" w:hAnsi="宋体"/>
          <w:color w:val="000000" w:themeColor="text1"/>
        </w:rPr>
        <w:t>2 g/cm</w:t>
      </w:r>
      <w:r w:rsidRPr="00DA7A55">
        <w:rPr>
          <w:rFonts w:ascii="宋体" w:eastAsia="宋体" w:hAnsi="宋体"/>
          <w:color w:val="000000" w:themeColor="text1"/>
          <w:vertAlign w:val="superscript"/>
        </w:rPr>
        <w:t>3</w:t>
      </w:r>
      <w:r w:rsidRPr="00DA7A55">
        <w:rPr>
          <w:rFonts w:ascii="宋体" w:eastAsia="宋体" w:hAnsi="宋体"/>
          <w:color w:val="000000" w:themeColor="text1"/>
        </w:rPr>
        <w:t xml:space="preserve">　</w:t>
      </w:r>
      <w:r w:rsidRPr="00DA7A55">
        <w:rPr>
          <w:rFonts w:ascii="宋体" w:eastAsia="宋体" w:hAnsi="宋体"/>
          <w:color w:val="000000" w:themeColor="text1"/>
        </w:rPr>
        <w:t xml:space="preserve">(3)112 </w:t>
      </w:r>
      <w:bookmarkStart w:id="0" w:name="_GoBack"/>
      <w:bookmarkEnd w:id="0"/>
      <w:r w:rsidRPr="00DA7A55">
        <w:rPr>
          <w:rFonts w:ascii="宋体" w:eastAsia="宋体" w:hAnsi="宋体"/>
          <w:color w:val="000000" w:themeColor="text1"/>
        </w:rPr>
        <w:t>g</w:t>
      </w:r>
    </w:p>
    <w:p w:rsidR="00080313" w:rsidRPr="00DA7A55" w:rsidRDefault="00080313">
      <w:pPr>
        <w:rPr>
          <w:rFonts w:ascii="宋体" w:eastAsia="宋体" w:hAnsi="宋体"/>
          <w:color w:val="000000" w:themeColor="text1"/>
        </w:rPr>
      </w:pPr>
    </w:p>
    <w:sectPr w:rsidR="00080313" w:rsidRPr="00DA7A55" w:rsidSect="0008031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DB9" w:rsidRDefault="00161DB9" w:rsidP="00DA7A55">
      <w:r>
        <w:separator/>
      </w:r>
    </w:p>
  </w:endnote>
  <w:endnote w:type="continuationSeparator" w:id="1">
    <w:p w:rsidR="00161DB9" w:rsidRDefault="00161DB9" w:rsidP="00DA7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Arial Unicode MS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U-BZ">
    <w:altName w:val="宋体"/>
    <w:charset w:val="86"/>
    <w:family w:val="script"/>
    <w:pitch w:val="default"/>
    <w:sig w:usb0="00000000" w:usb1="00000000" w:usb2="000A005E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55" w:rsidRDefault="00DA7A55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55" w:rsidRPr="00DA7A55" w:rsidRDefault="00DA7A55" w:rsidP="00DA7A55">
    <w:pPr>
      <w:pStyle w:val="af5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fldChar w:fldCharType="begin"/>
    </w:r>
    <w:r>
      <w:rPr>
        <w:rFonts w:ascii="Times New Roman" w:hAnsi="Times New Roman" w:cs="Times New Roman"/>
        <w:sz w:val="20"/>
      </w:rPr>
      <w:instrText xml:space="preserve"> Page \* MERGEFORMAT </w:instrText>
    </w:r>
    <w:r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5</w:t>
    </w:r>
    <w:r>
      <w:rPr>
        <w:rFonts w:ascii="Times New Roman" w:hAnsi="Times New Roman" w:cs="Times New Roman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55" w:rsidRDefault="00DA7A55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DB9" w:rsidRDefault="00161DB9" w:rsidP="00DA7A55">
      <w:r>
        <w:separator/>
      </w:r>
    </w:p>
  </w:footnote>
  <w:footnote w:type="continuationSeparator" w:id="1">
    <w:p w:rsidR="00161DB9" w:rsidRDefault="00161DB9" w:rsidP="00DA7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55" w:rsidRDefault="00DA7A55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55" w:rsidRDefault="00DA7A55" w:rsidP="00DA7A55">
    <w:pPr>
      <w:pStyle w:val="af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55" w:rsidRDefault="00DA7A55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6B24"/>
    <w:multiLevelType w:val="multilevel"/>
    <w:tmpl w:val="54476B2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tabs>
          <w:tab w:val="left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left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"/>
      <w:lvlJc w:val="left"/>
      <w:pPr>
        <w:tabs>
          <w:tab w:val="left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pStyle w:val="5"/>
      <w:lvlText w:val=""/>
      <w:lvlJc w:val="left"/>
      <w:pPr>
        <w:tabs>
          <w:tab w:val="left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left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left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left" w:pos="324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1021"/>
  <w:defaultTabStop w:val="720"/>
  <w:drawingGridHorizontalSpacing w:val="144"/>
  <w:drawingGridVerticalSpacing w:val="144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405331"/>
    <w:rsid w:val="0000142D"/>
    <w:rsid w:val="00011F08"/>
    <w:rsid w:val="00013FC7"/>
    <w:rsid w:val="00020117"/>
    <w:rsid w:val="00022310"/>
    <w:rsid w:val="00022559"/>
    <w:rsid w:val="0004143C"/>
    <w:rsid w:val="000502F7"/>
    <w:rsid w:val="00050583"/>
    <w:rsid w:val="00065AEE"/>
    <w:rsid w:val="00066DB3"/>
    <w:rsid w:val="000707D5"/>
    <w:rsid w:val="00071CC6"/>
    <w:rsid w:val="00071DE9"/>
    <w:rsid w:val="0007402D"/>
    <w:rsid w:val="00080313"/>
    <w:rsid w:val="000823D3"/>
    <w:rsid w:val="00082E6A"/>
    <w:rsid w:val="00093630"/>
    <w:rsid w:val="000A5259"/>
    <w:rsid w:val="000B1EF5"/>
    <w:rsid w:val="000C03FD"/>
    <w:rsid w:val="000C3347"/>
    <w:rsid w:val="000D27ED"/>
    <w:rsid w:val="000D70DC"/>
    <w:rsid w:val="000E3C41"/>
    <w:rsid w:val="000F3708"/>
    <w:rsid w:val="000F5283"/>
    <w:rsid w:val="000F6F48"/>
    <w:rsid w:val="00100405"/>
    <w:rsid w:val="001135E7"/>
    <w:rsid w:val="00114B76"/>
    <w:rsid w:val="00114C85"/>
    <w:rsid w:val="00121FE7"/>
    <w:rsid w:val="00127823"/>
    <w:rsid w:val="001328C0"/>
    <w:rsid w:val="00147286"/>
    <w:rsid w:val="001527AA"/>
    <w:rsid w:val="00161C42"/>
    <w:rsid w:val="00161DB9"/>
    <w:rsid w:val="001664ED"/>
    <w:rsid w:val="0017091F"/>
    <w:rsid w:val="00175DA0"/>
    <w:rsid w:val="00193C6A"/>
    <w:rsid w:val="001A2624"/>
    <w:rsid w:val="001B1F5B"/>
    <w:rsid w:val="001C1DA8"/>
    <w:rsid w:val="001D11D0"/>
    <w:rsid w:val="001D37D1"/>
    <w:rsid w:val="001D4D12"/>
    <w:rsid w:val="001E5236"/>
    <w:rsid w:val="001F3481"/>
    <w:rsid w:val="00210FD6"/>
    <w:rsid w:val="00213088"/>
    <w:rsid w:val="00217A6B"/>
    <w:rsid w:val="002214EB"/>
    <w:rsid w:val="00227E9B"/>
    <w:rsid w:val="00246BCB"/>
    <w:rsid w:val="00255059"/>
    <w:rsid w:val="00257F68"/>
    <w:rsid w:val="002605F5"/>
    <w:rsid w:val="0026758B"/>
    <w:rsid w:val="002678CD"/>
    <w:rsid w:val="00272631"/>
    <w:rsid w:val="002811EA"/>
    <w:rsid w:val="00286B35"/>
    <w:rsid w:val="00294125"/>
    <w:rsid w:val="002B6647"/>
    <w:rsid w:val="002C3CD9"/>
    <w:rsid w:val="002C5C85"/>
    <w:rsid w:val="002C6EF9"/>
    <w:rsid w:val="002E6BD3"/>
    <w:rsid w:val="00306989"/>
    <w:rsid w:val="003070B9"/>
    <w:rsid w:val="00312C5E"/>
    <w:rsid w:val="0032613B"/>
    <w:rsid w:val="003314E0"/>
    <w:rsid w:val="00332906"/>
    <w:rsid w:val="0034214F"/>
    <w:rsid w:val="00352238"/>
    <w:rsid w:val="00353F19"/>
    <w:rsid w:val="003660D3"/>
    <w:rsid w:val="0036799B"/>
    <w:rsid w:val="003779D3"/>
    <w:rsid w:val="003862AF"/>
    <w:rsid w:val="00386C3B"/>
    <w:rsid w:val="003900EA"/>
    <w:rsid w:val="00393552"/>
    <w:rsid w:val="003A0231"/>
    <w:rsid w:val="003A1890"/>
    <w:rsid w:val="003A471A"/>
    <w:rsid w:val="003B7D82"/>
    <w:rsid w:val="003C7AAE"/>
    <w:rsid w:val="003D69DF"/>
    <w:rsid w:val="003E14AE"/>
    <w:rsid w:val="003F272F"/>
    <w:rsid w:val="0040308F"/>
    <w:rsid w:val="00405331"/>
    <w:rsid w:val="00410746"/>
    <w:rsid w:val="00417E0E"/>
    <w:rsid w:val="00433652"/>
    <w:rsid w:val="00440163"/>
    <w:rsid w:val="00447165"/>
    <w:rsid w:val="004629E6"/>
    <w:rsid w:val="0046631B"/>
    <w:rsid w:val="00473AA2"/>
    <w:rsid w:val="00480F11"/>
    <w:rsid w:val="00481496"/>
    <w:rsid w:val="004827D8"/>
    <w:rsid w:val="004900BC"/>
    <w:rsid w:val="0049647D"/>
    <w:rsid w:val="004A0A68"/>
    <w:rsid w:val="004B21DF"/>
    <w:rsid w:val="004B308E"/>
    <w:rsid w:val="004C1562"/>
    <w:rsid w:val="004C176A"/>
    <w:rsid w:val="004E0DE3"/>
    <w:rsid w:val="004F0A8C"/>
    <w:rsid w:val="004F3FED"/>
    <w:rsid w:val="004F5EFC"/>
    <w:rsid w:val="00501469"/>
    <w:rsid w:val="00532504"/>
    <w:rsid w:val="00534370"/>
    <w:rsid w:val="00534AA2"/>
    <w:rsid w:val="005364C0"/>
    <w:rsid w:val="0054220D"/>
    <w:rsid w:val="005424B3"/>
    <w:rsid w:val="005443A1"/>
    <w:rsid w:val="005556CA"/>
    <w:rsid w:val="005644A6"/>
    <w:rsid w:val="00566A1D"/>
    <w:rsid w:val="00571838"/>
    <w:rsid w:val="00574344"/>
    <w:rsid w:val="00591E7B"/>
    <w:rsid w:val="005A2465"/>
    <w:rsid w:val="005B35B7"/>
    <w:rsid w:val="005B5282"/>
    <w:rsid w:val="005C0395"/>
    <w:rsid w:val="005C0842"/>
    <w:rsid w:val="005C45A1"/>
    <w:rsid w:val="005D7853"/>
    <w:rsid w:val="005E1024"/>
    <w:rsid w:val="006060A2"/>
    <w:rsid w:val="00616090"/>
    <w:rsid w:val="00616C4D"/>
    <w:rsid w:val="00630E3F"/>
    <w:rsid w:val="00635811"/>
    <w:rsid w:val="00640290"/>
    <w:rsid w:val="00641410"/>
    <w:rsid w:val="0064376B"/>
    <w:rsid w:val="00654BFE"/>
    <w:rsid w:val="00661177"/>
    <w:rsid w:val="0067787C"/>
    <w:rsid w:val="00677986"/>
    <w:rsid w:val="00695B12"/>
    <w:rsid w:val="006A2007"/>
    <w:rsid w:val="006A6DF8"/>
    <w:rsid w:val="006C00EE"/>
    <w:rsid w:val="006C33D0"/>
    <w:rsid w:val="006F4093"/>
    <w:rsid w:val="00707D12"/>
    <w:rsid w:val="007119C1"/>
    <w:rsid w:val="00720F43"/>
    <w:rsid w:val="0073067F"/>
    <w:rsid w:val="00755508"/>
    <w:rsid w:val="00763B6A"/>
    <w:rsid w:val="00763BED"/>
    <w:rsid w:val="007678EF"/>
    <w:rsid w:val="00770923"/>
    <w:rsid w:val="00771E64"/>
    <w:rsid w:val="00782962"/>
    <w:rsid w:val="00782D89"/>
    <w:rsid w:val="00783F8F"/>
    <w:rsid w:val="00793FB6"/>
    <w:rsid w:val="007A09C5"/>
    <w:rsid w:val="007A0B44"/>
    <w:rsid w:val="007A3CEF"/>
    <w:rsid w:val="007A5AA3"/>
    <w:rsid w:val="007B4E4D"/>
    <w:rsid w:val="007B7A6A"/>
    <w:rsid w:val="007D0362"/>
    <w:rsid w:val="007D1BCC"/>
    <w:rsid w:val="007D5209"/>
    <w:rsid w:val="007E44D2"/>
    <w:rsid w:val="007E4F5E"/>
    <w:rsid w:val="007E51B6"/>
    <w:rsid w:val="007E740C"/>
    <w:rsid w:val="007E77B5"/>
    <w:rsid w:val="007F3259"/>
    <w:rsid w:val="007F42E4"/>
    <w:rsid w:val="00811210"/>
    <w:rsid w:val="0081238B"/>
    <w:rsid w:val="00812C75"/>
    <w:rsid w:val="00813BC6"/>
    <w:rsid w:val="008156C8"/>
    <w:rsid w:val="00841BED"/>
    <w:rsid w:val="00841F6B"/>
    <w:rsid w:val="008425E5"/>
    <w:rsid w:val="00850C6D"/>
    <w:rsid w:val="00851682"/>
    <w:rsid w:val="0085689D"/>
    <w:rsid w:val="00857ECB"/>
    <w:rsid w:val="0086009F"/>
    <w:rsid w:val="008709F1"/>
    <w:rsid w:val="0087234A"/>
    <w:rsid w:val="00876C4C"/>
    <w:rsid w:val="00886715"/>
    <w:rsid w:val="008A79C7"/>
    <w:rsid w:val="008B48E3"/>
    <w:rsid w:val="008C045A"/>
    <w:rsid w:val="008C388A"/>
    <w:rsid w:val="008C4B02"/>
    <w:rsid w:val="008C5DE1"/>
    <w:rsid w:val="008D0C3A"/>
    <w:rsid w:val="008D50F5"/>
    <w:rsid w:val="008D65A0"/>
    <w:rsid w:val="008E181A"/>
    <w:rsid w:val="008E4339"/>
    <w:rsid w:val="008F4AAB"/>
    <w:rsid w:val="008F73E3"/>
    <w:rsid w:val="0090749F"/>
    <w:rsid w:val="00914158"/>
    <w:rsid w:val="00935DFA"/>
    <w:rsid w:val="009360A5"/>
    <w:rsid w:val="00942FD9"/>
    <w:rsid w:val="0094463E"/>
    <w:rsid w:val="0094649F"/>
    <w:rsid w:val="00950863"/>
    <w:rsid w:val="00960E28"/>
    <w:rsid w:val="009770A5"/>
    <w:rsid w:val="0097724E"/>
    <w:rsid w:val="0098273E"/>
    <w:rsid w:val="0098536D"/>
    <w:rsid w:val="00991839"/>
    <w:rsid w:val="00994653"/>
    <w:rsid w:val="009B035C"/>
    <w:rsid w:val="009B086E"/>
    <w:rsid w:val="009B1FAE"/>
    <w:rsid w:val="009B6DAA"/>
    <w:rsid w:val="009B71FD"/>
    <w:rsid w:val="009D66E0"/>
    <w:rsid w:val="009E434F"/>
    <w:rsid w:val="009F21B4"/>
    <w:rsid w:val="009F3451"/>
    <w:rsid w:val="00A059A5"/>
    <w:rsid w:val="00A11173"/>
    <w:rsid w:val="00A22B50"/>
    <w:rsid w:val="00A27EE2"/>
    <w:rsid w:val="00A40934"/>
    <w:rsid w:val="00A51310"/>
    <w:rsid w:val="00A54505"/>
    <w:rsid w:val="00A83932"/>
    <w:rsid w:val="00AA0931"/>
    <w:rsid w:val="00AA5884"/>
    <w:rsid w:val="00AA5E3A"/>
    <w:rsid w:val="00AB08F5"/>
    <w:rsid w:val="00AB547B"/>
    <w:rsid w:val="00AB63F9"/>
    <w:rsid w:val="00AB7743"/>
    <w:rsid w:val="00AC7BC9"/>
    <w:rsid w:val="00AD7802"/>
    <w:rsid w:val="00B01707"/>
    <w:rsid w:val="00B029AA"/>
    <w:rsid w:val="00B04E05"/>
    <w:rsid w:val="00B0636E"/>
    <w:rsid w:val="00B4428E"/>
    <w:rsid w:val="00B53802"/>
    <w:rsid w:val="00B70860"/>
    <w:rsid w:val="00B854C7"/>
    <w:rsid w:val="00BA2669"/>
    <w:rsid w:val="00BA301B"/>
    <w:rsid w:val="00BA529A"/>
    <w:rsid w:val="00BB02F3"/>
    <w:rsid w:val="00BB4149"/>
    <w:rsid w:val="00BB41D5"/>
    <w:rsid w:val="00BB7AA1"/>
    <w:rsid w:val="00BC239F"/>
    <w:rsid w:val="00BE75CF"/>
    <w:rsid w:val="00BF0FAB"/>
    <w:rsid w:val="00C041CD"/>
    <w:rsid w:val="00C21325"/>
    <w:rsid w:val="00C34C3C"/>
    <w:rsid w:val="00C453BE"/>
    <w:rsid w:val="00C45D66"/>
    <w:rsid w:val="00C521C6"/>
    <w:rsid w:val="00C75545"/>
    <w:rsid w:val="00C814B8"/>
    <w:rsid w:val="00C86F64"/>
    <w:rsid w:val="00C906AD"/>
    <w:rsid w:val="00C90AF8"/>
    <w:rsid w:val="00C9601C"/>
    <w:rsid w:val="00CB58AE"/>
    <w:rsid w:val="00CC5187"/>
    <w:rsid w:val="00CC5366"/>
    <w:rsid w:val="00CE0973"/>
    <w:rsid w:val="00CE4D62"/>
    <w:rsid w:val="00CF2421"/>
    <w:rsid w:val="00CF3518"/>
    <w:rsid w:val="00CF7347"/>
    <w:rsid w:val="00D04416"/>
    <w:rsid w:val="00D21518"/>
    <w:rsid w:val="00D35021"/>
    <w:rsid w:val="00D37791"/>
    <w:rsid w:val="00D40E56"/>
    <w:rsid w:val="00D43999"/>
    <w:rsid w:val="00D71370"/>
    <w:rsid w:val="00D8374B"/>
    <w:rsid w:val="00D94FFB"/>
    <w:rsid w:val="00DA0315"/>
    <w:rsid w:val="00DA5185"/>
    <w:rsid w:val="00DA7A55"/>
    <w:rsid w:val="00DB3E11"/>
    <w:rsid w:val="00DB47C9"/>
    <w:rsid w:val="00DC0B78"/>
    <w:rsid w:val="00DD5BF5"/>
    <w:rsid w:val="00DF08E5"/>
    <w:rsid w:val="00E00A56"/>
    <w:rsid w:val="00E02B79"/>
    <w:rsid w:val="00E17EF2"/>
    <w:rsid w:val="00E22E5F"/>
    <w:rsid w:val="00E23777"/>
    <w:rsid w:val="00E24275"/>
    <w:rsid w:val="00E26979"/>
    <w:rsid w:val="00E30F29"/>
    <w:rsid w:val="00E3324D"/>
    <w:rsid w:val="00E33F44"/>
    <w:rsid w:val="00E36004"/>
    <w:rsid w:val="00E36A40"/>
    <w:rsid w:val="00E43F5F"/>
    <w:rsid w:val="00E471BB"/>
    <w:rsid w:val="00E51A35"/>
    <w:rsid w:val="00E52001"/>
    <w:rsid w:val="00E6198E"/>
    <w:rsid w:val="00E6401B"/>
    <w:rsid w:val="00E6483B"/>
    <w:rsid w:val="00E84C99"/>
    <w:rsid w:val="00E92541"/>
    <w:rsid w:val="00E95E15"/>
    <w:rsid w:val="00E97C64"/>
    <w:rsid w:val="00EA45A2"/>
    <w:rsid w:val="00EA77D0"/>
    <w:rsid w:val="00EB7E45"/>
    <w:rsid w:val="00ED3DD3"/>
    <w:rsid w:val="00ED62FD"/>
    <w:rsid w:val="00EE2B22"/>
    <w:rsid w:val="00EE55AF"/>
    <w:rsid w:val="00EE5B07"/>
    <w:rsid w:val="00EE66D1"/>
    <w:rsid w:val="00EF7232"/>
    <w:rsid w:val="00F00CE1"/>
    <w:rsid w:val="00F00D7F"/>
    <w:rsid w:val="00F0259D"/>
    <w:rsid w:val="00F17A54"/>
    <w:rsid w:val="00F23EE1"/>
    <w:rsid w:val="00F34C4F"/>
    <w:rsid w:val="00F36071"/>
    <w:rsid w:val="00F40B02"/>
    <w:rsid w:val="00F53876"/>
    <w:rsid w:val="00F56941"/>
    <w:rsid w:val="00F95F45"/>
    <w:rsid w:val="00FA0BFD"/>
    <w:rsid w:val="00FA11E1"/>
    <w:rsid w:val="00FB17A1"/>
    <w:rsid w:val="00FB1970"/>
    <w:rsid w:val="00FB79F0"/>
    <w:rsid w:val="00FC7416"/>
    <w:rsid w:val="00FD3BC2"/>
    <w:rsid w:val="00FE5362"/>
    <w:rsid w:val="7E06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unhideWhenUsed="0" w:qFormat="1"/>
    <w:lsdException w:name="heading 3" w:uiPriority="9" w:unhideWhenUsed="0" w:qFormat="1"/>
    <w:lsdException w:name="heading 4" w:unhideWhenUsed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semiHidden="1"/>
    <w:lsdException w:name="header" w:unhideWhenUsed="0"/>
    <w:lsdException w:name="footer" w:unhideWhenUsed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99" w:qFormat="1"/>
    <w:lsdException w:name="annotation reference" w:semiHidden="1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4" w:unhideWhenUsed="0" w:qFormat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uiPriority="99" w:unhideWhenUsed="0" w:qFormat="1"/>
    <w:lsdException w:name="List Bullet 3" w:uiPriority="99" w:unhideWhenUsed="0" w:qFormat="1"/>
    <w:lsdException w:name="List Bullet 4" w:uiPriority="99" w:unhideWhenUsed="0" w:qFormat="1"/>
    <w:lsdException w:name="List Bullet 5" w:uiPriority="99" w:unhideWhenUsed="0" w:qFormat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1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12" w:unhideWhenUsed="0" w:qFormat="1"/>
    <w:lsdException w:name="Emphasis" w:uiPriority="20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34" w:unhideWhenUsed="0" w:qFormat="1"/>
    <w:lsdException w:name="Quote" w:uiPriority="29" w:unhideWhenUsed="0" w:qFormat="1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080313"/>
    <w:rPr>
      <w:rFonts w:ascii="NEU-BZ-S92" w:eastAsia="方正书宋_GBK" w:hAnsi="NEU-BZ-S92" w:cstheme="minorBidi"/>
      <w:color w:val="000000"/>
      <w:sz w:val="21"/>
      <w:szCs w:val="22"/>
    </w:rPr>
  </w:style>
  <w:style w:type="paragraph" w:styleId="1">
    <w:name w:val="heading 1"/>
    <w:basedOn w:val="a0"/>
    <w:next w:val="a0"/>
    <w:link w:val="1Char"/>
    <w:qFormat/>
    <w:rsid w:val="00080313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uiPriority w:val="9"/>
    <w:qFormat/>
    <w:rsid w:val="00080313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Char"/>
    <w:uiPriority w:val="9"/>
    <w:qFormat/>
    <w:rsid w:val="000803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080313"/>
    <w:pPr>
      <w:keepNext/>
      <w:keepLines/>
      <w:spacing w:before="200"/>
      <w:outlineLvl w:val="3"/>
    </w:pPr>
    <w:rPr>
      <w:rFonts w:ascii="Arial" w:eastAsia="Times New Roman" w:hAnsi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4">
    <w:name w:val="List Bullet 4"/>
    <w:basedOn w:val="a0"/>
    <w:uiPriority w:val="99"/>
    <w:qFormat/>
    <w:rsid w:val="00080313"/>
    <w:pPr>
      <w:numPr>
        <w:ilvl w:val="3"/>
        <w:numId w:val="1"/>
      </w:numPr>
      <w:contextualSpacing/>
    </w:pPr>
  </w:style>
  <w:style w:type="paragraph" w:styleId="a">
    <w:name w:val="List Bullet"/>
    <w:basedOn w:val="a0"/>
    <w:uiPriority w:val="4"/>
    <w:qFormat/>
    <w:rsid w:val="00080313"/>
    <w:pPr>
      <w:numPr>
        <w:numId w:val="1"/>
      </w:numPr>
      <w:spacing w:after="180"/>
    </w:pPr>
  </w:style>
  <w:style w:type="paragraph" w:styleId="3">
    <w:name w:val="List Bullet 3"/>
    <w:basedOn w:val="a0"/>
    <w:uiPriority w:val="99"/>
    <w:qFormat/>
    <w:rsid w:val="00080313"/>
    <w:pPr>
      <w:numPr>
        <w:ilvl w:val="2"/>
        <w:numId w:val="1"/>
      </w:numPr>
      <w:contextualSpacing/>
    </w:pPr>
  </w:style>
  <w:style w:type="paragraph" w:styleId="a4">
    <w:name w:val="Body Text"/>
    <w:basedOn w:val="a0"/>
    <w:link w:val="Char"/>
    <w:uiPriority w:val="1"/>
    <w:qFormat/>
    <w:rsid w:val="00080313"/>
    <w:pPr>
      <w:spacing w:after="180"/>
    </w:pPr>
  </w:style>
  <w:style w:type="paragraph" w:styleId="2">
    <w:name w:val="List Bullet 2"/>
    <w:basedOn w:val="a0"/>
    <w:uiPriority w:val="99"/>
    <w:qFormat/>
    <w:rsid w:val="00080313"/>
    <w:pPr>
      <w:numPr>
        <w:ilvl w:val="1"/>
        <w:numId w:val="1"/>
      </w:numPr>
      <w:contextualSpacing/>
    </w:pPr>
  </w:style>
  <w:style w:type="paragraph" w:styleId="a5">
    <w:name w:val="Plain Text"/>
    <w:basedOn w:val="a0"/>
    <w:link w:val="Char0"/>
    <w:qFormat/>
    <w:rsid w:val="00080313"/>
    <w:pPr>
      <w:widowControl w:val="0"/>
      <w:jc w:val="both"/>
    </w:pPr>
    <w:rPr>
      <w:rFonts w:ascii="宋体" w:hAnsi="Courier New" w:cs="Courier New"/>
      <w:kern w:val="2"/>
      <w:szCs w:val="21"/>
    </w:rPr>
  </w:style>
  <w:style w:type="paragraph" w:styleId="5">
    <w:name w:val="List Bullet 5"/>
    <w:basedOn w:val="a0"/>
    <w:uiPriority w:val="99"/>
    <w:qFormat/>
    <w:rsid w:val="00080313"/>
    <w:pPr>
      <w:numPr>
        <w:ilvl w:val="4"/>
        <w:numId w:val="1"/>
      </w:numPr>
      <w:contextualSpacing/>
    </w:pPr>
  </w:style>
  <w:style w:type="paragraph" w:styleId="a6">
    <w:name w:val="Balloon Text"/>
    <w:basedOn w:val="a0"/>
    <w:link w:val="Char1"/>
    <w:uiPriority w:val="99"/>
    <w:qFormat/>
    <w:rsid w:val="00080313"/>
    <w:rPr>
      <w:szCs w:val="18"/>
    </w:rPr>
  </w:style>
  <w:style w:type="paragraph" w:styleId="a7">
    <w:name w:val="footnote text"/>
    <w:basedOn w:val="a0"/>
    <w:link w:val="Char2"/>
    <w:uiPriority w:val="99"/>
    <w:unhideWhenUsed/>
    <w:qFormat/>
    <w:rsid w:val="00080313"/>
    <w:pPr>
      <w:snapToGrid w:val="0"/>
    </w:pPr>
    <w:rPr>
      <w:rFonts w:ascii="Times New Roman" w:eastAsia="宋体" w:hAnsi="Times New Roman" w:cs="Times New Roman"/>
      <w:color w:val="auto"/>
      <w:szCs w:val="18"/>
    </w:rPr>
  </w:style>
  <w:style w:type="paragraph" w:styleId="a8">
    <w:name w:val="Normal (Web)"/>
    <w:basedOn w:val="a0"/>
    <w:qFormat/>
    <w:rsid w:val="0008031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Title"/>
    <w:basedOn w:val="a0"/>
    <w:next w:val="a0"/>
    <w:link w:val="Char3"/>
    <w:uiPriority w:val="10"/>
    <w:qFormat/>
    <w:rsid w:val="00080313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styleId="aa">
    <w:name w:val="Strong"/>
    <w:uiPriority w:val="12"/>
    <w:qFormat/>
    <w:rsid w:val="00080313"/>
    <w:rPr>
      <w:b/>
      <w:bCs/>
    </w:rPr>
  </w:style>
  <w:style w:type="character" w:styleId="ab">
    <w:name w:val="page number"/>
    <w:basedOn w:val="a1"/>
    <w:qFormat/>
    <w:rsid w:val="00080313"/>
  </w:style>
  <w:style w:type="character" w:styleId="ac">
    <w:name w:val="Emphasis"/>
    <w:uiPriority w:val="20"/>
    <w:qFormat/>
    <w:rsid w:val="00080313"/>
    <w:rPr>
      <w:rFonts w:ascii="Times New Roman" w:hAnsi="Times New Roman"/>
      <w:b/>
      <w:i/>
      <w:iCs/>
    </w:rPr>
  </w:style>
  <w:style w:type="character" w:styleId="ad">
    <w:name w:val="annotation reference"/>
    <w:semiHidden/>
    <w:unhideWhenUsed/>
    <w:qFormat/>
    <w:rsid w:val="00080313"/>
    <w:rPr>
      <w:vanish/>
      <w:sz w:val="16"/>
      <w:szCs w:val="16"/>
    </w:rPr>
  </w:style>
  <w:style w:type="character" w:styleId="ae">
    <w:name w:val="footnote reference"/>
    <w:basedOn w:val="a1"/>
    <w:uiPriority w:val="99"/>
    <w:unhideWhenUsed/>
    <w:qFormat/>
    <w:rsid w:val="00080313"/>
    <w:rPr>
      <w:vertAlign w:val="superscript"/>
    </w:rPr>
  </w:style>
  <w:style w:type="table" w:styleId="af">
    <w:name w:val="Table Grid"/>
    <w:basedOn w:val="a2"/>
    <w:uiPriority w:val="59"/>
    <w:qFormat/>
    <w:rsid w:val="00080313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2"/>
    <w:uiPriority w:val="60"/>
    <w:qFormat/>
    <w:rsid w:val="00080313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1Char">
    <w:name w:val="标题 1 Char"/>
    <w:link w:val="1"/>
    <w:uiPriority w:val="9"/>
    <w:qFormat/>
    <w:rsid w:val="0008031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Char">
    <w:name w:val="标题 2 Char"/>
    <w:link w:val="20"/>
    <w:uiPriority w:val="9"/>
    <w:qFormat/>
    <w:rsid w:val="0008031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Char">
    <w:name w:val="标题 3 Char"/>
    <w:link w:val="30"/>
    <w:uiPriority w:val="9"/>
    <w:qFormat/>
    <w:rsid w:val="0008031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Char3">
    <w:name w:val="标题 Char"/>
    <w:link w:val="a9"/>
    <w:uiPriority w:val="10"/>
    <w:qFormat/>
    <w:rsid w:val="00080313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Char">
    <w:name w:val="正文文本 Char"/>
    <w:basedOn w:val="a1"/>
    <w:link w:val="a4"/>
    <w:uiPriority w:val="1"/>
    <w:rsid w:val="00080313"/>
  </w:style>
  <w:style w:type="paragraph" w:styleId="af0">
    <w:name w:val="Quote"/>
    <w:basedOn w:val="a0"/>
    <w:next w:val="a0"/>
    <w:link w:val="Char4"/>
    <w:uiPriority w:val="29"/>
    <w:qFormat/>
    <w:rsid w:val="00080313"/>
    <w:rPr>
      <w:i/>
    </w:rPr>
  </w:style>
  <w:style w:type="character" w:customStyle="1" w:styleId="Char4">
    <w:name w:val="引用 Char"/>
    <w:link w:val="af0"/>
    <w:uiPriority w:val="29"/>
    <w:qFormat/>
    <w:rsid w:val="00080313"/>
    <w:rPr>
      <w:i/>
      <w:sz w:val="24"/>
      <w:szCs w:val="24"/>
    </w:rPr>
  </w:style>
  <w:style w:type="character" w:customStyle="1" w:styleId="4Char">
    <w:name w:val="标题 4 Char"/>
    <w:link w:val="40"/>
    <w:semiHidden/>
    <w:qFormat/>
    <w:rsid w:val="00080313"/>
    <w:rPr>
      <w:rFonts w:ascii="Arial" w:eastAsia="Times New Roman" w:hAnsi="Arial" w:cs="Times New Roman"/>
      <w:b/>
      <w:bCs/>
      <w:i/>
      <w:iCs/>
    </w:rPr>
  </w:style>
  <w:style w:type="character" w:customStyle="1" w:styleId="NoProofing">
    <w:name w:val="No Proofing"/>
    <w:uiPriority w:val="1"/>
    <w:qFormat/>
    <w:rsid w:val="00080313"/>
    <w:rPr>
      <w:lang w:val="en-US"/>
    </w:rPr>
  </w:style>
  <w:style w:type="paragraph" w:customStyle="1" w:styleId="Char30">
    <w:name w:val="Char3"/>
    <w:basedOn w:val="a0"/>
    <w:qFormat/>
    <w:rsid w:val="00080313"/>
    <w:pPr>
      <w:spacing w:line="300" w:lineRule="auto"/>
      <w:ind w:firstLineChars="200" w:firstLine="200"/>
      <w:jc w:val="both"/>
    </w:pPr>
    <w:rPr>
      <w:kern w:val="2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0"/>
    <w:qFormat/>
    <w:rsid w:val="00080313"/>
    <w:pPr>
      <w:spacing w:line="300" w:lineRule="auto"/>
      <w:ind w:firstLineChars="200" w:firstLine="200"/>
      <w:jc w:val="both"/>
    </w:pPr>
    <w:rPr>
      <w:kern w:val="2"/>
      <w:szCs w:val="20"/>
    </w:rPr>
  </w:style>
  <w:style w:type="character" w:customStyle="1" w:styleId="Char0">
    <w:name w:val="纯文本 Char"/>
    <w:basedOn w:val="a1"/>
    <w:link w:val="a5"/>
    <w:qFormat/>
    <w:rsid w:val="00080313"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">
    <w:name w:val="Char Char Char Char Char Char Char Char Char"/>
    <w:basedOn w:val="a0"/>
    <w:qFormat/>
    <w:rsid w:val="00080313"/>
    <w:pPr>
      <w:spacing w:line="300" w:lineRule="auto"/>
      <w:ind w:firstLineChars="200" w:firstLine="200"/>
      <w:jc w:val="both"/>
    </w:pPr>
    <w:rPr>
      <w:szCs w:val="20"/>
    </w:rPr>
  </w:style>
  <w:style w:type="character" w:customStyle="1" w:styleId="Char1">
    <w:name w:val="批注框文本 Char"/>
    <w:basedOn w:val="a1"/>
    <w:link w:val="a6"/>
    <w:uiPriority w:val="99"/>
    <w:qFormat/>
    <w:rsid w:val="00080313"/>
    <w:rPr>
      <w:sz w:val="18"/>
      <w:szCs w:val="18"/>
      <w:lang w:eastAsia="en-US" w:bidi="en-US"/>
    </w:rPr>
  </w:style>
  <w:style w:type="paragraph" w:styleId="af1">
    <w:name w:val="List Paragraph"/>
    <w:basedOn w:val="a0"/>
    <w:uiPriority w:val="34"/>
    <w:qFormat/>
    <w:rsid w:val="00080313"/>
    <w:pPr>
      <w:ind w:left="720"/>
      <w:contextualSpacing/>
    </w:pPr>
  </w:style>
  <w:style w:type="paragraph" w:customStyle="1" w:styleId="MTDisplayEquation">
    <w:name w:val="MTDisplayEquation"/>
    <w:basedOn w:val="a0"/>
    <w:next w:val="a0"/>
    <w:link w:val="MTDisplayEquationChar"/>
    <w:qFormat/>
    <w:rsid w:val="00080313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1"/>
    <w:link w:val="MTDisplayEquation"/>
    <w:qFormat/>
    <w:rsid w:val="00080313"/>
    <w:rPr>
      <w:rFonts w:ascii="NEU-BZ" w:eastAsia="方正书宋_GBK" w:hAnsi="NEU-BZ" w:cstheme="minorBidi"/>
      <w:color w:val="000000"/>
      <w:sz w:val="18"/>
      <w:szCs w:val="22"/>
    </w:rPr>
  </w:style>
  <w:style w:type="character" w:customStyle="1" w:styleId="Char2">
    <w:name w:val="脚注文本 Char"/>
    <w:basedOn w:val="a1"/>
    <w:link w:val="a7"/>
    <w:uiPriority w:val="99"/>
    <w:qFormat/>
    <w:rsid w:val="00080313"/>
    <w:rPr>
      <w:sz w:val="18"/>
      <w:szCs w:val="18"/>
    </w:rPr>
  </w:style>
  <w:style w:type="character" w:customStyle="1" w:styleId="Char10">
    <w:name w:val="脚注文本 Char1"/>
    <w:basedOn w:val="a1"/>
    <w:qFormat/>
    <w:rsid w:val="00080313"/>
    <w:rPr>
      <w:rFonts w:ascii="NEU-BZ" w:eastAsia="方正书宋_GBK" w:hAnsi="NEU-BZ" w:cstheme="minorBidi"/>
      <w:color w:val="000000"/>
      <w:sz w:val="18"/>
      <w:szCs w:val="18"/>
    </w:rPr>
  </w:style>
  <w:style w:type="paragraph" w:customStyle="1" w:styleId="af2">
    <w:name w:val="一级章节"/>
    <w:basedOn w:val="a0"/>
    <w:qFormat/>
    <w:rsid w:val="00080313"/>
    <w:pPr>
      <w:outlineLvl w:val="1"/>
    </w:pPr>
  </w:style>
  <w:style w:type="paragraph" w:customStyle="1" w:styleId="af3">
    <w:name w:val="二级章节"/>
    <w:basedOn w:val="a0"/>
    <w:qFormat/>
    <w:rsid w:val="00080313"/>
    <w:pPr>
      <w:outlineLvl w:val="2"/>
    </w:pPr>
  </w:style>
  <w:style w:type="paragraph" w:styleId="af4">
    <w:name w:val="header"/>
    <w:basedOn w:val="a0"/>
    <w:rsid w:val="0008031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f5">
    <w:name w:val="footer"/>
    <w:basedOn w:val="a0"/>
    <w:link w:val="Char5"/>
    <w:rsid w:val="00DA7A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5">
    <w:name w:val="页脚 Char"/>
    <w:basedOn w:val="a1"/>
    <w:link w:val="af5"/>
    <w:rsid w:val="00DA7A55"/>
    <w:rPr>
      <w:rFonts w:ascii="NEU-BZ-S92" w:eastAsia="方正书宋_GBK" w:hAnsi="NEU-BZ-S92" w:cstheme="minorBid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FA7801-3130-44CE-88E7-3E982A39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</Template>
  <TotalTime>1</TotalTime>
  <Pages>5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2018-12-06T00:46:00Z</dcterms:created>
  <dcterms:modified xsi:type="dcterms:W3CDTF">2018-12-28T03:37:00Z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