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center"/>
        <w:textAlignment w:val="auto"/>
        <w:rPr>
          <w:rFonts w:eastAsia="新宋体" w:hint="eastAsia"/>
          <w:lang w:eastAsia="zh-CN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10248900</wp:posOffset>
            </wp:positionH>
            <wp:positionV relativeFrom="topMargin">
              <wp:posOffset>11239500</wp:posOffset>
            </wp:positionV>
            <wp:extent cx="393700" cy="342900"/>
            <wp:wrapNone/>
            <wp:docPr id="1000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177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专题06 光的反射与平面镜成像特点探究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【</w:t>
      </w:r>
      <w:r>
        <w:rPr>
          <w:rFonts w:ascii="Times New Roman" w:eastAsia="新宋体" w:hAnsi="Times New Roman" w:hint="eastAsia"/>
          <w:b/>
          <w:bCs/>
          <w:szCs w:val="21"/>
          <w:lang w:eastAsia="zh-CN"/>
        </w:rPr>
        <w:t>核心考点</w:t>
      </w:r>
      <w:r>
        <w:rPr>
          <w:rFonts w:ascii="Times New Roman" w:eastAsia="新宋体" w:hAnsi="Times New Roman" w:hint="eastAsia"/>
          <w:b/>
          <w:bCs/>
          <w:szCs w:val="21"/>
          <w:lang w:val="en-US" w:eastAsia="zh-CN"/>
        </w:rPr>
        <w:t>精讲</w:t>
      </w:r>
      <w:r>
        <w:rPr>
          <w:rFonts w:ascii="Times New Roman" w:eastAsia="新宋体" w:hAnsi="Times New Roman" w:hint="eastAsia"/>
          <w:szCs w:val="21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b/>
          <w:bCs/>
          <w:color w:val="0000FF"/>
          <w:szCs w:val="21"/>
          <w:lang w:eastAsia="zh-CN"/>
        </w:rPr>
      </w:pPr>
      <w:r>
        <w:rPr>
          <w:rFonts w:ascii="Times New Roman" w:eastAsia="新宋体" w:hAnsi="Times New Roman" w:hint="eastAsia"/>
          <w:b/>
          <w:bCs/>
          <w:color w:val="0000FF"/>
          <w:szCs w:val="21"/>
          <w:lang w:eastAsia="zh-CN"/>
        </w:rPr>
        <w:t>一、光的反射定律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Times New Roman" w:eastAsia="新宋体" w:hAnsi="Times New Roman" w:hint="eastAsia"/>
          <w:szCs w:val="21"/>
          <w:lang w:val="en-US" w:eastAsia="zh-CN"/>
        </w:rPr>
        <w:t>1、</w:t>
      </w:r>
      <w:r>
        <w:rPr>
          <w:rFonts w:ascii="Times New Roman" w:eastAsia="新宋体" w:hAnsi="Times New Roman" w:hint="eastAsia"/>
          <w:b/>
          <w:bCs/>
          <w:szCs w:val="21"/>
        </w:rPr>
        <w:t>光的反射</w:t>
      </w:r>
      <w:r>
        <w:rPr>
          <w:rFonts w:ascii="Times New Roman" w:eastAsia="新宋体" w:hAnsi="Times New Roman" w:hint="eastAsia"/>
          <w:szCs w:val="21"/>
        </w:rPr>
        <w:t>：光</w:t>
      </w:r>
      <w:r>
        <w:rPr>
          <w:rFonts w:ascii="Times New Roman" w:eastAsia="新宋体" w:hAnsi="Times New Roman" w:hint="eastAsia"/>
          <w:szCs w:val="21"/>
          <w:lang w:eastAsia="zh-CN"/>
        </w:rPr>
        <w:t>射到物体表面（或者两种</w:t>
      </w:r>
      <w:r>
        <w:rPr>
          <w:rFonts w:ascii="Times New Roman" w:eastAsia="新宋体" w:hAnsi="Times New Roman" w:hint="eastAsia"/>
          <w:szCs w:val="21"/>
        </w:rPr>
        <w:t>介质的交界面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  <w:r>
        <w:rPr>
          <w:rFonts w:ascii="Times New Roman" w:eastAsia="新宋体" w:hAnsi="Times New Roman" w:hint="eastAsia"/>
          <w:szCs w:val="21"/>
        </w:rPr>
        <w:t>时，一部分光返回</w:t>
      </w:r>
      <w:r>
        <w:rPr>
          <w:rFonts w:ascii="Times New Roman" w:eastAsia="新宋体" w:hAnsi="Times New Roman" w:hint="eastAsia"/>
          <w:szCs w:val="21"/>
          <w:lang w:eastAsia="zh-CN"/>
        </w:rPr>
        <w:t>到</w:t>
      </w:r>
      <w:r>
        <w:rPr>
          <w:rFonts w:ascii="Times New Roman" w:eastAsia="新宋体" w:hAnsi="Times New Roman" w:hint="eastAsia"/>
          <w:szCs w:val="21"/>
        </w:rPr>
        <w:t>原来介质中，使光的传播方向发生改变，这种现象</w:t>
      </w:r>
      <w:r>
        <w:rPr>
          <w:rFonts w:ascii="Times New Roman" w:eastAsia="新宋体" w:hAnsi="Times New Roman" w:hint="eastAsia"/>
          <w:szCs w:val="21"/>
          <w:lang w:eastAsia="zh-CN"/>
        </w:rPr>
        <w:t>叫做</w:t>
      </w:r>
      <w:r>
        <w:rPr>
          <w:rFonts w:ascii="Times New Roman" w:eastAsia="新宋体" w:hAnsi="Times New Roman" w:hint="eastAsia"/>
          <w:szCs w:val="21"/>
        </w:rPr>
        <w:t>光的反射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b/>
          <w:bCs/>
          <w:szCs w:val="21"/>
        </w:rPr>
      </w:pPr>
      <w:r>
        <w:rPr>
          <w:rFonts w:ascii="Times New Roman" w:eastAsia="新宋体" w:hAnsi="Times New Roman" w:hint="eastAsia"/>
          <w:b/>
          <w:bCs/>
          <w:szCs w:val="21"/>
          <w:lang w:val="en-US" w:eastAsia="zh-CN"/>
        </w:rPr>
        <w:t>2、</w:t>
      </w:r>
      <w:r>
        <w:rPr>
          <w:rFonts w:ascii="Times New Roman" w:eastAsia="新宋体" w:hAnsi="Times New Roman" w:hint="eastAsia"/>
          <w:b/>
          <w:bCs/>
          <w:szCs w:val="21"/>
        </w:rPr>
        <w:t>光的反射定律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(1)</w:t>
      </w:r>
      <w:r>
        <w:rPr>
          <w:rFonts w:ascii="Times New Roman" w:eastAsia="新宋体" w:hAnsi="Times New Roman" w:hint="eastAsia"/>
          <w:szCs w:val="21"/>
        </w:rPr>
        <w:t>反射光线与入射光线、法线在同一平面上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(2)</w:t>
      </w:r>
      <w:r>
        <w:rPr>
          <w:rFonts w:ascii="Times New Roman" w:eastAsia="新宋体" w:hAnsi="Times New Roman" w:hint="eastAsia"/>
          <w:szCs w:val="21"/>
        </w:rPr>
        <w:t>反射光线和入射光线分居在法线的两侧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(3)</w:t>
      </w:r>
      <w:r>
        <w:rPr>
          <w:rFonts w:ascii="Times New Roman" w:eastAsia="新宋体" w:hAnsi="Times New Roman" w:hint="eastAsia"/>
          <w:szCs w:val="21"/>
        </w:rPr>
        <w:t>反射角等于入射角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Times New Roman" w:eastAsia="新宋体" w:hAnsi="Times New Roman" w:hint="eastAsia"/>
          <w:szCs w:val="21"/>
        </w:rPr>
        <w:t>归纳</w:t>
      </w:r>
      <w:r>
        <w:rPr>
          <w:rFonts w:ascii="Times New Roman" w:eastAsia="新宋体" w:hAnsi="Times New Roman" w:hint="eastAsia"/>
          <w:szCs w:val="21"/>
          <w:lang w:eastAsia="zh-CN"/>
        </w:rPr>
        <w:t>总结</w:t>
      </w:r>
      <w:r>
        <w:rPr>
          <w:rFonts w:ascii="Times New Roman" w:eastAsia="新宋体" w:hAnsi="Times New Roman" w:hint="eastAsia"/>
          <w:szCs w:val="21"/>
        </w:rPr>
        <w:t>：三线共面，法线居中，两角相等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b/>
          <w:bCs/>
          <w:szCs w:val="21"/>
        </w:rPr>
      </w:pPr>
      <w:r>
        <w:rPr>
          <w:rFonts w:ascii="Times New Roman" w:eastAsia="新宋体" w:hAnsi="Times New Roman" w:hint="eastAsia"/>
          <w:b/>
          <w:bCs/>
          <w:szCs w:val="21"/>
          <w:lang w:val="en-US" w:eastAsia="zh-CN"/>
        </w:rPr>
        <w:t>3</w:t>
      </w:r>
      <w:r>
        <w:rPr>
          <w:rFonts w:ascii="Times New Roman" w:eastAsia="新宋体" w:hAnsi="Times New Roman" w:hint="eastAsia"/>
          <w:b/>
          <w:bCs/>
          <w:szCs w:val="21"/>
        </w:rPr>
        <w:t>、</w:t>
      </w:r>
      <w:r>
        <w:rPr>
          <w:rFonts w:ascii="Times New Roman" w:eastAsia="新宋体" w:hAnsi="Times New Roman" w:hint="eastAsia"/>
          <w:b/>
          <w:bCs/>
          <w:szCs w:val="21"/>
          <w:lang w:eastAsia="zh-CN"/>
        </w:rPr>
        <w:t>镜面反射和漫反射辨析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(1)</w:t>
      </w:r>
      <w:r>
        <w:rPr>
          <w:rFonts w:ascii="Times New Roman" w:eastAsia="新宋体" w:hAnsi="Times New Roman" w:hint="eastAsia"/>
          <w:szCs w:val="21"/>
        </w:rPr>
        <w:t>镜面反射：平行光</w:t>
      </w:r>
      <w:r>
        <w:rPr>
          <w:rFonts w:ascii="Times New Roman" w:eastAsia="新宋体" w:hAnsi="Times New Roman" w:hint="eastAsia"/>
          <w:szCs w:val="21"/>
          <w:lang w:eastAsia="zh-CN"/>
        </w:rPr>
        <w:t>入射到光滑反射面时，</w:t>
      </w:r>
      <w:r>
        <w:rPr>
          <w:rFonts w:ascii="Times New Roman" w:eastAsia="新宋体" w:hAnsi="Times New Roman" w:hint="eastAsia"/>
          <w:szCs w:val="21"/>
        </w:rPr>
        <w:t>经界面反射后沿某一方向平行射出，只能在某一方向接收到反射光线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(2)</w:t>
      </w:r>
      <w:r>
        <w:rPr>
          <w:rFonts w:ascii="Times New Roman" w:eastAsia="新宋体" w:hAnsi="Times New Roman" w:hint="eastAsia"/>
          <w:szCs w:val="21"/>
        </w:rPr>
        <w:t>漫反射：平行光</w:t>
      </w:r>
      <w:r>
        <w:rPr>
          <w:rFonts w:ascii="Times New Roman" w:eastAsia="新宋体" w:hAnsi="Times New Roman" w:hint="eastAsia"/>
          <w:szCs w:val="21"/>
          <w:lang w:eastAsia="zh-CN"/>
        </w:rPr>
        <w:t>入射到粗糙反射面时，</w:t>
      </w:r>
      <w:r>
        <w:rPr>
          <w:rFonts w:ascii="Times New Roman" w:eastAsia="新宋体" w:hAnsi="Times New Roman" w:hint="eastAsia"/>
          <w:szCs w:val="21"/>
        </w:rPr>
        <w:t>经界面反射后向各个方向射出，在各个方向都能接收到反射光线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Times New Roman" w:eastAsia="新宋体" w:hAnsi="Times New Roman" w:hint="eastAsia"/>
          <w:szCs w:val="21"/>
          <w:lang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(3)</w:t>
      </w:r>
      <w:r>
        <w:rPr>
          <w:rFonts w:ascii="Times New Roman" w:eastAsia="新宋体" w:hAnsi="Times New Roman" w:hint="eastAsia"/>
          <w:szCs w:val="21"/>
        </w:rPr>
        <w:t>镜面反射</w:t>
      </w:r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</w:rPr>
        <w:t>漫反射都遵循光的反射定律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(4)人在镜面反射范围内，看到物体非常明亮，反之，非常昏暗，所以观察镜面反射有方向要求。漫反射从各个方向都能看到物体，没有方向要求。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b/>
          <w:bCs/>
          <w:color w:val="0000FF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0000FF"/>
          <w:szCs w:val="21"/>
          <w:lang w:val="en-US" w:eastAsia="zh-CN"/>
        </w:rPr>
        <w:t>二、平面镜成像特点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Cs w:val="21"/>
          <w:lang w:val="en-US" w:eastAsia="zh-CN"/>
        </w:rPr>
        <w:t>1、平面镜成像特点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(1)平面镜成的是虚像；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(2)像与物体大小相等；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 xml:space="preserve">(3)像与物体到镜面的距离相等；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(4)像与物体的连线与镜面垂直；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(5)像与物体左右倒置。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Cs w:val="21"/>
          <w:lang w:val="en-US" w:eastAsia="zh-CN"/>
        </w:rPr>
        <w:t>2、平面镜应用</w:t>
      </w:r>
      <w:r>
        <w:rPr>
          <w:rFonts w:ascii="宋体" w:eastAsia="宋体" w:hAnsi="宋体" w:cs="宋体" w:hint="eastAsia"/>
          <w:szCs w:val="21"/>
          <w:lang w:val="en-US" w:eastAsia="zh-CN"/>
        </w:rPr>
        <w:t>：(1)成像；(2)改变光路。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b/>
          <w:bCs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Cs w:val="21"/>
          <w:lang w:val="en-US" w:eastAsia="zh-CN"/>
        </w:rPr>
        <w:t>3、球面镜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(1)凸面镜和凹面镜都能成像。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(2)实际应用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①凸面镜：车辆的后视镜、直角路口处的反光镜等；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②手电筒的反光罩、太阳灶等。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  <w:rPr>
          <w:rFonts w:ascii="宋体" w:eastAsia="宋体" w:hAnsi="宋体" w:cs="宋体" w:hint="eastAsia"/>
          <w:szCs w:val="21"/>
          <w:lang w:val="en-US" w:eastAsia="zh-CN"/>
        </w:rPr>
      </w:pPr>
      <w:r>
        <w:rPr>
          <w:rFonts w:ascii="宋体" w:eastAsia="宋体" w:hAnsi="宋体" w:cs="宋体" w:hint="eastAsia"/>
          <w:szCs w:val="21"/>
          <w:lang w:val="en-US" w:eastAsia="zh-CN"/>
        </w:rPr>
        <w:t>【</w:t>
      </w:r>
      <w:r>
        <w:rPr>
          <w:rFonts w:ascii="宋体" w:eastAsia="宋体" w:hAnsi="宋体" w:cs="宋体" w:hint="eastAsia"/>
          <w:b/>
          <w:bCs/>
          <w:szCs w:val="21"/>
          <w:lang w:val="en-US" w:eastAsia="zh-CN"/>
        </w:rPr>
        <w:t>必刷题型精练</w:t>
      </w:r>
      <w:r>
        <w:rPr>
          <w:rFonts w:ascii="宋体" w:eastAsia="宋体" w:hAnsi="宋体" w:cs="宋体" w:hint="eastAsia"/>
          <w:szCs w:val="21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1．（2022•岳阳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）下列成语所描绘的光现象中，由于光的反射形成的是（　　）</w:t>
      </w:r>
    </w:p>
    <w:p>
      <w:pPr>
        <w:keepNext w:val="0"/>
        <w:keepLines w:val="0"/>
        <w:pageBreakBefore w:val="0"/>
        <w:widowControl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A．立竿见影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B．凿壁偷光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C．镜花水月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D．坐井观天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2．（2022•宁波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）如图所示是实验室中的毛玻璃片，一面磨砂，一面平滑。为了分辨这两个面，下列方法中不可行的是（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drawing>
          <wp:inline distT="0" distB="0" distL="114300" distR="114300">
            <wp:extent cx="1455420" cy="601980"/>
            <wp:effectExtent l="0" t="0" r="7620" b="7620"/>
            <wp:docPr id="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3630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A．用手去触摸，粗糙的一面是磨砂面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B．用激光笔照射表面，反射后可在光屏上成一个亮点的一面是平滑面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C．压力相同时，与同一水平桌面之间滑动摩擦力较大的一面是磨砂面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D．透过毛玻璃片看不清远处物体，朝向眼睛的一面是平滑面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3．（2022•菏泽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）下列与“影”相关的光现象中，由光的反射形成的是（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A．曹州古城永安塔在湖中的倒影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B．小孔成像形成的倒影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C．灯光下人手在墙上形成的手影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D．透过玻璃窗看到的老师背影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4．（2022•云南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）世界因光而变得五彩缤纷，如图所示的光现象中，由于光的反射形成的是（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drawing>
          <wp:inline distT="0" distB="0" distL="114300" distR="114300">
            <wp:extent cx="1120140" cy="772160"/>
            <wp:effectExtent l="0" t="0" r="7620" b="508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08619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冬奥会大跳台在水中的倒影</w:t>
      </w:r>
      <w:r>
        <w:rPr>
          <w:rFonts w:eastAsia="新宋体" w:hint="eastAsia"/>
          <w:lang w:val="en-US" w:eastAsia="zh-CN"/>
        </w:rPr>
        <w:t xml:space="preserve">  </w:t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drawing>
          <wp:inline distT="0" distB="0" distL="114300" distR="114300">
            <wp:extent cx="1074420" cy="739140"/>
            <wp:effectExtent l="0" t="0" r="7620" b="7620"/>
            <wp:docPr id="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063518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树荫下的圆形光斑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drawing>
          <wp:inline distT="0" distB="0" distL="114300" distR="114300">
            <wp:extent cx="1158240" cy="1036320"/>
            <wp:effectExtent l="0" t="0" r="0" b="0"/>
            <wp:docPr id="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4781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人透过水球成的像</w:t>
      </w:r>
      <w:r>
        <w:rPr>
          <w:rFonts w:eastAsia="新宋体" w:hint="eastAsia"/>
          <w:lang w:val="en-US" w:eastAsia="zh-CN"/>
        </w:rPr>
        <w:t xml:space="preserve">         </w:t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028700" cy="1114425"/>
            <wp:effectExtent l="0" t="0" r="7620" b="13335"/>
            <wp:docPr id="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87850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光通过水杯形成的彩色光带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5．（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2022•徐州模拟</w:t>
      </w:r>
      <w:r>
        <w:rPr>
          <w:rFonts w:ascii="Times New Roman" w:eastAsia="新宋体" w:hAnsi="Times New Roman" w:hint="eastAsia"/>
          <w:sz w:val="21"/>
          <w:szCs w:val="21"/>
        </w:rPr>
        <w:t>）自行车尾灯能将照射过来的光原方向反射回去，下列光路中正确的是（　　）</w:t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19150" cy="819150"/>
            <wp:effectExtent l="0" t="0" r="3810" b="3810"/>
            <wp:docPr id="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64797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19150" cy="819150"/>
            <wp:effectExtent l="0" t="0" r="3810" b="3810"/>
            <wp:docPr id="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92750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914400" cy="819150"/>
            <wp:effectExtent l="0" t="0" r="0" b="3810"/>
            <wp:docPr id="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85626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19150" cy="819150"/>
            <wp:effectExtent l="0" t="0" r="3810" b="3810"/>
            <wp:docPr id="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45035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6．（2022•浙江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）如图，小舟利用平面镜研究光的反射定律，下列说法错误的是（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828800" cy="914400"/>
            <wp:effectExtent l="0" t="0" r="0" b="0"/>
            <wp:docPr id="10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17736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A．AO是入射光线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B．反射角等于30°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C．将激光笔靠近N时，光线OB会靠近ON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D．绕ON前后转动F板，F板上观察不到光线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7．（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2022•常州模拟</w:t>
      </w:r>
      <w:r>
        <w:rPr>
          <w:rFonts w:ascii="Times New Roman" w:eastAsia="新宋体" w:hAnsi="Times New Roman" w:hint="eastAsia"/>
          <w:sz w:val="21"/>
          <w:szCs w:val="21"/>
        </w:rPr>
        <w:t>）如图所示，小鸭浮在水面上，它在水中的倒影正确的是（　　）</w:t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47725" cy="914400"/>
            <wp:effectExtent l="0" t="0" r="5715" b="0"/>
            <wp:docPr id="1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00520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47725" cy="914400"/>
            <wp:effectExtent l="0" t="0" r="5715" b="0"/>
            <wp:docPr id="1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00944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38200" cy="885825"/>
            <wp:effectExtent l="0" t="0" r="0" b="13335"/>
            <wp:docPr id="1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95215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317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新宋体" w:hint="eastAsia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00100" cy="904875"/>
            <wp:effectExtent l="0" t="0" r="7620" b="9525"/>
            <wp:docPr id="1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91870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212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8．（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2022•南昌模拟</w:t>
      </w:r>
      <w:r>
        <w:rPr>
          <w:rFonts w:ascii="Times New Roman" w:eastAsia="新宋体" w:hAnsi="Times New Roman" w:hint="eastAsia"/>
          <w:sz w:val="21"/>
          <w:szCs w:val="21"/>
        </w:rPr>
        <w:t>）如图乙所示，是小安同学自制的潜望镜，利用它能在隐蔽处观察到外面的情况，用它正对如图甲所示的光源“F”，则所观察到的像是（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685925" cy="1009650"/>
            <wp:effectExtent l="0" t="0" r="5715" b="11430"/>
            <wp:docPr id="1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58083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47675" cy="561975"/>
            <wp:effectExtent l="0" t="0" r="9525" b="1905"/>
            <wp:docPr id="1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99222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8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47675" cy="561975"/>
            <wp:effectExtent l="0" t="0" r="9525" b="1905"/>
            <wp:docPr id="1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74585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8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47675" cy="561975"/>
            <wp:effectExtent l="0" t="0" r="9525" b="1905"/>
            <wp:docPr id="1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15049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8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47675" cy="561975"/>
            <wp:effectExtent l="0" t="0" r="9525" b="1905"/>
            <wp:docPr id="1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00473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8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9．（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2022•百色模拟</w:t>
      </w:r>
      <w:r>
        <w:rPr>
          <w:rFonts w:ascii="Times New Roman" w:eastAsia="新宋体" w:hAnsi="Times New Roman" w:hint="eastAsia"/>
          <w:sz w:val="21"/>
          <w:szCs w:val="21"/>
        </w:rPr>
        <w:t>）如图所示，固定在水面上方的光源S发出一束光线经水面反射后在光屏上有一个光斑A，已知光束与水面的夹角为40°，S′是光源经水面反射所成的像。下列说法正确的是（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975485" cy="1506855"/>
            <wp:effectExtent l="0" t="0" r="5715" b="1905"/>
            <wp:docPr id="20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87582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A．反射角的大小为40°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B．当水面升高时，反射角将变大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C．当水面升高时，光斑A将向右移动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D．当水面升高时，S′到水面的距离变小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10．（2022•温州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）如图所示，在“探究平面镜成像规律”时，固定蜡烛甲，为确定其像的位置，下列操作正确的是（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743075" cy="1038225"/>
            <wp:effectExtent l="0" t="0" r="9525" b="13335"/>
            <wp:docPr id="2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96239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318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A．移动丙靠近乙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B．移动丙远离乙</w:t>
      </w:r>
      <w:r>
        <w:tab/>
      </w:r>
    </w:p>
    <w:p>
      <w:pPr>
        <w:keepNext w:val="0"/>
        <w:keepLines w:val="0"/>
        <w:pageBreakBefore w:val="0"/>
        <w:widowControl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C．移动乙靠近丙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D．移动乙远离丙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11．（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2022•益阳模拟</w:t>
      </w:r>
      <w:r>
        <w:rPr>
          <w:rFonts w:ascii="Times New Roman" w:eastAsia="新宋体" w:hAnsi="Times New Roman" w:hint="eastAsia"/>
          <w:sz w:val="21"/>
          <w:szCs w:val="21"/>
        </w:rPr>
        <w:t>）检查视力的时候，视力表往往放在被测者头部的后上方，被测者识别对面墙上镜子里的像，要求被测者与视力表像的距离是5m。如图是小红同学在一次测量视力时的情景，关于这次视力测量说法正确的是（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047875" cy="1076325"/>
            <wp:effectExtent l="0" t="0" r="9525" b="5715"/>
            <wp:docPr id="2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53928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161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A．视力表中开口向上的“E”，在平面镜中成的像开口向下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B．视力表中开口指向纸外的“E”，在平面镜中成的像开口指向纸内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C．小红同学按要求进行视力测量，则L的大小应该是0.6m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D．小红同学按要求进行视力测量，则L的大小应该是0.3m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12．（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2022•随州模拟</w:t>
      </w:r>
      <w:r>
        <w:rPr>
          <w:rFonts w:ascii="Times New Roman" w:eastAsia="新宋体" w:hAnsi="Times New Roman" w:hint="eastAsia"/>
          <w:sz w:val="21"/>
          <w:szCs w:val="21"/>
        </w:rPr>
        <w:t>）宠物狗狗正前方竖立着一面镜子，它正在欣赏镜中的自己（如图所示），假设狗狗不动，把平面镜沿MN截成两半，并分别向两侧平移一段距离（两块镜面仍然在原镜面平面内），则狗狗的头部通过左、右两面镜子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drawing>
          <wp:inline distT="0" distB="0" distL="114300" distR="114300">
            <wp:extent cx="1706880" cy="1322705"/>
            <wp:effectExtent l="0" t="0" r="0" b="3175"/>
            <wp:docPr id="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1213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A．都不能成像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B．各成半个像，合起来成一个完整的像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C．都成完整的像，且两个像在不同位置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D．都成完整的像，且两个像在同一位置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13．（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2022•镇江模拟</w:t>
      </w:r>
      <w:r>
        <w:rPr>
          <w:rFonts w:ascii="Times New Roman" w:eastAsia="新宋体" w:hAnsi="Times New Roman" w:hint="eastAsia"/>
          <w:sz w:val="21"/>
          <w:szCs w:val="21"/>
        </w:rPr>
        <w:t>）如图所示，平面镜M直立在水平地面上，长6cm的铅笔平放在地面上且与平面镜垂直，笔尖离平面镜10cm，现铅笔以2cm/s的速度垂直平面镜向它匀速靠近，则（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886585" cy="882015"/>
            <wp:effectExtent l="0" t="0" r="3175" b="1905"/>
            <wp:docPr id="2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22477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A．铅笔的像为虚像，且尖端朝右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B．笔尖的像移动速度大于笔尾的像移动速度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C．经过3s，笔尖的像与笔尾的像相距6cm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D．将M逆时针转动45°，铅笔的像竖直且尖端朝上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14．（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2022•株洲模拟</w:t>
      </w:r>
      <w:r>
        <w:rPr>
          <w:rFonts w:ascii="Times New Roman" w:eastAsia="新宋体" w:hAnsi="Times New Roman" w:hint="eastAsia"/>
          <w:sz w:val="21"/>
          <w:szCs w:val="21"/>
        </w:rPr>
        <w:t>）图为观察微小形变的装置。平面镜M放置在水平桌面上，光源S发出一束激光射到镜面上，经反射后在标尺上形成光斑P．若在图示位置用力F向下挤压桌面，则（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600200" cy="933450"/>
            <wp:effectExtent l="0" t="0" r="0" b="11430"/>
            <wp:docPr id="2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25843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424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A．激光束的入射角增大反射角减小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B．激光束的入射角减小反射角增大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C．标尺上的光斑右移</w:t>
      </w: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firstLine="273" w:firstLineChars="130"/>
        <w:jc w:val="left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D．标尺上的光斑左移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15．（2022•沈阳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）如图所示是2022年4月在荷兰阿尔梅勒世界园艺博览会上拍摄的中国竹园的展馆景象，“中国竹园”凭借其融合中国传统文化和现代工艺于一体的独特风格而备受瞩目。竹房在水中的“倒影”是光的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形成的，水中的“竹房”是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（选填“实”或“虚”）像。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drawing>
          <wp:inline distT="0" distB="0" distL="114300" distR="114300">
            <wp:extent cx="1402080" cy="1089660"/>
            <wp:effectExtent l="0" t="0" r="0" b="7620"/>
            <wp:docPr id="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2349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16．（2022•徐州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）如图所示，船员通过船舱驾驶台上的窗户观察前方航道的情况。窗户玻璃不是竖直的，而是向前倾斜。请从光学角度分析这样设计的目的：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drawing>
          <wp:inline distT="0" distB="0" distL="114300" distR="114300">
            <wp:extent cx="1493520" cy="1283970"/>
            <wp:effectExtent l="0" t="0" r="0" b="11430"/>
            <wp:docPr id="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94566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17．（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2022•淮安模拟</w:t>
      </w:r>
      <w:r>
        <w:rPr>
          <w:rFonts w:ascii="Times New Roman" w:eastAsia="新宋体" w:hAnsi="Times New Roman" w:hint="eastAsia"/>
          <w:sz w:val="21"/>
          <w:szCs w:val="21"/>
        </w:rPr>
        <w:t>）一些大厦的外部安装了平板玻璃，人们可以通过它看到自己的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（选填“虚”或“实”）像。人靠近幕墙，像的大小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（选填“变大”、“变小”或“不变”）。我国已经对玻璃幕墙的安装制定了限制性法规，因为玻璃幕墙会发生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（选填“镜面”或“漫”）反射，造成光污染。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18．（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2022•枣庄模拟</w:t>
      </w:r>
      <w:r>
        <w:rPr>
          <w:rFonts w:ascii="Times New Roman" w:eastAsia="新宋体" w:hAnsi="Times New Roman" w:hint="eastAsia"/>
          <w:sz w:val="21"/>
          <w:szCs w:val="21"/>
        </w:rPr>
        <w:t xml:space="preserve">）如图所示，三条互相平行的光线入射到凹凸不平的物体表面上，三条反射光线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（选填“会”或“不会”）平行射出，这种反射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（选填“遵循”或“不遵循”）光的反射定律。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819275" cy="981075"/>
            <wp:effectExtent l="0" t="0" r="9525" b="9525"/>
            <wp:docPr id="2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89775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19．（2022•镇江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）如图所示，竖直放置的平面镜能绕水平轴MN转动，小明站在平面镜正前方，他在镜中成的是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（选填“实”或“虚”）像；小明垂直镜面移动8cm，他与像的距离改变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cm；为了让他站着就能看到镜中脚的像，可以让平面镜绕轴沿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时针方向转动。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629410" cy="1266825"/>
            <wp:effectExtent l="0" t="0" r="1270" b="13335"/>
            <wp:docPr id="2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61109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34" cy="126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20．（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2022•衡水模拟</w:t>
      </w:r>
      <w:r>
        <w:rPr>
          <w:rFonts w:ascii="Times New Roman" w:eastAsia="新宋体" w:hAnsi="Times New Roman" w:hint="eastAsia"/>
          <w:sz w:val="21"/>
          <w:szCs w:val="21"/>
        </w:rPr>
        <w:t>）由于光在电影屏幕上发生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，所以人们能从不同方向看到屏幕上的像。小明想用一块平面镜使水平面成30°角的太阳光竖直射入井中（如图所示），则反射光线与入射光线的夹角为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，在图中画出平面镜的位置并标出镜面与水平面夹角的度数。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895475" cy="1323975"/>
            <wp:effectExtent l="0" t="0" r="9525" b="1905"/>
            <wp:docPr id="30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4742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21．（2022•大庆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 xml:space="preserve">）1905年，英国车手多萝西莱维发明了汽车后视镜，以便于观察后方来车。目前，汽车两侧的后视镜用的是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（填“凸透镜”、“凹透镜”、“平面镜”、“凸面镜”或“凹面镜”），物体通过该光学元件成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立的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（填“实像”或“虚像”）。选用该光学元件的优势是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22．（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2022•丹东模拟</w:t>
      </w:r>
      <w:r>
        <w:rPr>
          <w:rFonts w:ascii="Times New Roman" w:eastAsia="新宋体" w:hAnsi="Times New Roman" w:hint="eastAsia"/>
          <w:sz w:val="21"/>
          <w:szCs w:val="21"/>
        </w:rPr>
        <w:t xml:space="preserve">）如图所示，AB之间的距离为2m。当小球从A向B移动了1m时，若不考虑小球的形状和大小，这时小球和它的像之间的距离为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m；小明向竖直的平面镜走近时看到自己的像变大了，而实际上他的像的大小是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（填“变大”、“变小”或“不变”）的。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619250" cy="923925"/>
            <wp:effectExtent l="0" t="0" r="11430" b="5715"/>
            <wp:docPr id="3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84753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476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23．（2022•盐城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）小红做“探究光的反射定律”实验。</w:t>
      </w:r>
      <w:r>
        <w:rPr>
          <w:rFonts w:ascii="Times New Roman" w:eastAsia="新宋体" w:hAnsi="Times New Roman" w:hint="eastAsia"/>
          <w:sz w:val="21"/>
          <w:szCs w:val="21"/>
        </w:rPr>
        <w:br/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754880" cy="1276350"/>
            <wp:effectExtent l="0" t="0" r="0" b="3810"/>
            <wp:docPr id="3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6541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97" cy="127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（1）将平面镜水平放置，白色硬纸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放在平面镜上。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（2）如图甲所示，让一束光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着纸板射向镜面上的O点；小红能从不同方向看到纸板上的光束，是因为发生了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反射，在纸板上画出光路，再次改变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的方向，重复上述实验，取下纸板，用量角器量出光线AO与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（填“ON”或“CD”）的夹角，即为入射角，记下数据，比较射角和入射角的大小关系。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为了寻找反射光线与入射光线构成的平面究竟在哪里，小红用如图乙所示的装置对实验进行改进。光屏安装在底座上，可以绕水平直径偏转，平面镜固定在水平底座上，将光屏倒向后方，用激光笔作光源，将激光束沿固定方向照射到平面镜中心处，水平旋转底座并改变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的角度，设法使光屏上呈现出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的径迹，如图丙所示，此时光屏所在的平面就是要寻找的平面。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hanging="273" w:hangingChars="13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>24．（2022•青岛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中考</w:t>
      </w:r>
      <w:r>
        <w:rPr>
          <w:rFonts w:ascii="Times New Roman" w:eastAsia="新宋体" w:hAnsi="Times New Roman" w:hint="eastAsia"/>
          <w:sz w:val="21"/>
          <w:szCs w:val="21"/>
        </w:rPr>
        <w:t>）五代时期名士谭峭所著《化书》中，记载了照镜子时“影与形无异”的现象。关于平面镜成像的特点，小明用图甲所示装置进行了探究。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（1）用玻璃板代替平面镜进行实验，目的是便于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（2）把一支点燃的蜡烛A放在玻璃板前面，再拿一支外形相同但不点燃的蜡烛B在玻璃板后面移动，直到看上去它跟蜡烛A的像完全重合，说明平面镜所成的像与物体大小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，证实了“影与形无异”。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（3）改变蜡烛A的位置，进行三次实验。用直线将物和像的位置连接起来，如图乙所示，发现物和像的连线与镜面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，用刻度尺测得像和物到镜面的距离相等。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（4）综上可得，平面镜所成的像与物体关于镜面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（5）蜡烛A的像，是它发出的光经玻璃板反射而形成的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像。若在玻璃板后放置一块木板，蜡烛A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（选填“仍能”或“不能”）通过玻璃板成像。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ind w:left="273" w:right="0" w:firstLine="0" w:leftChars="130" w:firstLineChars="0"/>
        <w:textAlignment w:val="auto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905760" cy="1524000"/>
            <wp:effectExtent l="0" t="0" r="5080" b="0"/>
            <wp:docPr id="3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4699" name="图片2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300" cy="152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25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8" w:lineRule="auto"/>
        <w:jc w:val="left"/>
        <w:textAlignment w:val="auto"/>
        <w:rPr>
          <w:lang w:val="en-US" w:eastAsia="zh-CN"/>
        </w:rPr>
        <w:sectPr>
          <w:headerReference w:type="default" r:id="rId39"/>
          <w:footerReference w:type="default" r:id="rId40"/>
          <w:pgSz w:w="11906" w:h="16838"/>
          <w:pgMar w:top="720" w:right="720" w:bottom="720" w:left="720" w:header="851" w:footer="992" w:gutter="0"/>
          <w:cols w:num="1" w:space="425"/>
          <w:docGrid w:type="lines" w:linePitch="312" w:charSpace="0"/>
        </w:sectPr>
      </w:pPr>
    </w:p>
    <w:p>
      <w:r>
        <w:rPr>
          <w:lang w:val="en-US" w:eastAsia="zh-CN"/>
        </w:rPr>
        <w:drawing>
          <wp:inline>
            <wp:extent cx="6645910" cy="7953653"/>
            <wp:docPr id="100047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581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95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firstLine="2415" w:firstLineChars="1150"/>
      <w:textAlignment w:val="center"/>
    </w:pPr>
    <w:r>
      <w:drawing>
        <wp:inline distT="0" distB="0" distL="114300" distR="114300">
          <wp:extent cx="277495" cy="324485"/>
          <wp:effectExtent l="0" t="0" r="12065" b="10795"/>
          <wp:docPr id="2" name="图片 1" descr="学科网LOGO源文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700773" name="图片 1" descr="学科网LOGO源文件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7495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Cs w:val="21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6588125</wp:posOffset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2051" style="width:4.55pt;height:10.35pt;margin-top:0;margin-left:518.75pt;mso-height-relative:page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rPr>
        <w:rFonts w:eastAsiaTheme="minorEastAsia" w:hint="eastAsia"/>
        <w:lang w:eastAsia="zh-CN"/>
      </w:rPr>
    </w:pPr>
    <w:r>
      <w:rPr>
        <w:rFonts w:eastAsiaTheme="minorEastAsia" w:hint="eastAsia"/>
        <w:lang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-552450</wp:posOffset>
          </wp:positionV>
          <wp:extent cx="7571105" cy="856615"/>
          <wp:effectExtent l="0" t="0" r="3175" b="12065"/>
          <wp:wrapSquare wrapText="bothSides"/>
          <wp:docPr id="1" name="图片 1" descr="C:\Users\51388\Desktop\图片1.png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789423" name="图片 1" descr="C:\Users\51388\Desktop\图片1.png图片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71105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3C65935"/>
    <w:rsid w:val="135724A0"/>
    <w:rsid w:val="142877EA"/>
    <w:rsid w:val="18EE54BB"/>
    <w:rsid w:val="1B7B75A3"/>
    <w:rsid w:val="34A67481"/>
    <w:rsid w:val="37F81295"/>
    <w:rsid w:val="38F57BBC"/>
    <w:rsid w:val="3C0B7E61"/>
    <w:rsid w:val="3DEA4734"/>
    <w:rsid w:val="56BC53CD"/>
    <w:rsid w:val="6858790B"/>
  </w:rsids>
  <w:docVars>
    <w:docVar w:name="commondata" w:val="eyJoZGlkIjoiYmQ3NjQxYmZmN2ZkODIxYWNiNTEzMzQyMTZmNzQ1M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header" Target="header1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image" Target="media/image38.jpeg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7.png" /><Relationship Id="rId2" Type="http://schemas.openxmlformats.org/officeDocument/2006/relationships/image" Target="media/image36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5.png" /><Relationship Id="rId2" Type="http://schemas.openxmlformats.org/officeDocument/2006/relationships/image" Target="media/image36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34</Characters>
  <Application>Microsoft Office Word</Application>
  <DocSecurity>0</DocSecurity>
  <Lines>0</Lines>
  <Paragraphs>0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51388</cp:lastModifiedBy>
  <cp:revision>0</cp:revision>
  <dcterms:created xsi:type="dcterms:W3CDTF">2021-02-21T13:24:00Z</dcterms:created>
  <dcterms:modified xsi:type="dcterms:W3CDTF">2023-03-04T13:22:39Z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