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10960100</wp:posOffset>
            </wp:positionV>
            <wp:extent cx="254000" cy="330200"/>
            <wp:effectExtent l="0" t="0" r="12700" b="1270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10998200</wp:posOffset>
            </wp:positionV>
            <wp:extent cx="254000" cy="330200"/>
            <wp:effectExtent l="0" t="0" r="12700" b="12700"/>
            <wp:wrapNone/>
            <wp:docPr id="100007" name="图片 10000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第十章  静电场中的能量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10.4 电容器的电容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一、单选题：</w:t>
      </w:r>
      <w:r>
        <w:rPr>
          <w:rFonts w:ascii="Times New Roman" w:hAnsi="Times New Roman" w:eastAsia="宋体" w:cs="Times New Roman"/>
          <w:szCs w:val="21"/>
        </w:rPr>
        <w:tab/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1.一个电容器带电荷量为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时，两极板间电压为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，若使其带电荷量增加4.0×10</w:t>
      </w:r>
      <w:r>
        <w:rPr>
          <w:rFonts w:ascii="Times New Roman" w:hAnsi="Times New Roman" w:eastAsia="宋体" w:cs="Times New Roman"/>
          <w:vertAlign w:val="superscript"/>
        </w:rPr>
        <w:t>－7</w:t>
      </w:r>
      <w:r>
        <w:rPr>
          <w:rFonts w:ascii="Times New Roman" w:hAnsi="Times New Roman" w:eastAsia="宋体" w:cs="Times New Roman"/>
        </w:rPr>
        <w:t xml:space="preserve"> C时，它两极板间的电势差增加20 V，则它的电容为(　　)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A．1.0×10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B．2.0×10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C．4.0×10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D．8.0×10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F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B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\f(Δ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</w:instrText>
      </w:r>
      <w:r>
        <w:rPr>
          <w:rFonts w:ascii="Times New Roman" w:hAnsi="Times New Roman" w:eastAsia="宋体" w:cs="Times New Roman"/>
          <w:color w:val="FF0000"/>
        </w:rPr>
        <w:instrText xml:space="preserve">Δ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\f(4.0×10</w:instrText>
      </w:r>
      <w:r>
        <w:rPr>
          <w:rFonts w:ascii="Times New Roman" w:hAnsi="Times New Roman" w:eastAsia="宋体" w:cs="Times New Roman"/>
          <w:color w:val="FF0000"/>
          <w:vertAlign w:val="superscript"/>
        </w:rPr>
        <w:instrText xml:space="preserve">－7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20)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F＝2.0×10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－8</w:t>
      </w:r>
      <w:r>
        <w:rPr>
          <w:rFonts w:ascii="Times New Roman" w:hAnsi="Times New Roman" w:eastAsia="宋体" w:cs="Times New Roman"/>
          <w:color w:val="FF0000"/>
        </w:rPr>
        <w:t xml:space="preserve"> F，故选B.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2.传感器是自动控制设备中不可缺少的元件，已经渗透到宇宙开发、环境保护、交通运输以及家庭生活等各种领域．下列为几种电容式传感器，其中通过改变电容器两板间距离而引起电容变化的是(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285490" cy="1043940"/>
            <wp:effectExtent l="0" t="0" r="10160" b="3810"/>
            <wp:docPr id="13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A选项改变的是介质，B、D选项改变的是正对面积，C选项改变的是两板间距离，故C正确．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C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3.对于两个电容不同的电容器，下列说法正确的是(　　)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A．电容大的电容器带电荷量一定比较多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B．电容大的电容器两板间的电势差一定比较大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C．由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Q,U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知，电容器所带电荷量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只要不断增大，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可无限增大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D．在相同电压作用下，带电荷量多的电容器的电容比较大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D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FF0000"/>
        </w:rPr>
        <w:t>解析　电容的大小与电容器两端的电压及电容器所带的电荷量无关，故A错误；根据公式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得，电势差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，因此电容大的电容器两板间的电势差不一定比较大，故B错误；超过击穿电压，电容器将被损坏，故C错误；根据公式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，在相同电压作用下，带电荷量多的电容器的电容比较大，故D正确．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4.如图所示，先接通S使电容器充电，然后断开S。当增大两极板间距离时，电容器所带电荷量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、电容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、两极板间电势差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、两极板间场强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的变化情况是(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drawing>
          <wp:inline distT="0" distB="0" distL="0" distR="0">
            <wp:extent cx="999490" cy="723265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电容器充电后再断开S，其所带电荷量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不变，由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增大时，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变小，又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，所以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变大；由于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，所以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，故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增大时，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不变。选项C正确。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C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5.如图所示，将平行板电容器接在电池组两极间，两板间的带电尘埃恰好处于静止状态。若将两板缓慢地错开一些，其他条件不变，则(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drawing>
          <wp:inline distT="0" distB="0" distL="0" distR="0">
            <wp:extent cx="866140" cy="88519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667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A.电容器带电荷量不变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B.电源中将有电流从正极流出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C.尘埃仍静止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D.电流计中将有电流，电流方向为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Times New Roman" w:eastAsia="宋体" w:cs="Times New Roman"/>
          <w:i/>
        </w:rPr>
        <w:t>a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电容器与电池组连接，其电压不变，带电尘埃静止，静电力与重力平衡，</w:t>
      </w:r>
      <w:r>
        <w:rPr>
          <w:rFonts w:ascii="Times New Roman" w:hAnsi="Times New Roman" w:eastAsia="宋体" w:cs="Times New Roman"/>
          <w:i/>
          <w:color w:val="FF0000"/>
        </w:rPr>
        <w:t>qE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mg</w:t>
      </w:r>
      <w:r>
        <w:rPr>
          <w:rFonts w:ascii="Times New Roman" w:hAnsi="Times New Roman" w:eastAsia="宋体" w:cs="Times New Roman"/>
          <w:color w:val="FF0000"/>
        </w:rPr>
        <w:t>，两极板错开时电场强度不变，故C正确；因电容减小，由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CU</w:t>
      </w:r>
      <w:r>
        <w:rPr>
          <w:rFonts w:ascii="Times New Roman" w:hAnsi="Times New Roman" w:eastAsia="宋体" w:cs="Times New Roman"/>
          <w:color w:val="FF0000"/>
        </w:rPr>
        <w:t>，知电荷量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减小，电容器放电，电流方向为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→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，A、B、D错误。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C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6.研究与平行板电容器电容有关因素的实验装置如图所示。下列说法正确的是(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drawing>
          <wp:inline distT="0" distB="0" distL="0" distR="0">
            <wp:extent cx="1266190" cy="101854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A.实验前，只用带电玻璃棒与电容器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板接触，能使电容器带电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B.实验中，只将电容器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板向上平移，静电计指针的张角变小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C.实验中，只在极板间插入有机玻璃板，静电计指针的张角变大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D.实验中，只增加极板带电量，静电计指针的张角变大，表明电容增大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实验前，只用带电玻璃棒与电容器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板接触，则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板带电，由静电感应，在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板上感应出与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板电性相反的电荷，故选项A正确；实验中，只将电容器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板向上平移，正对面积</w:t>
      </w:r>
      <w:r>
        <w:rPr>
          <w:rFonts w:ascii="Times New Roman" w:hAnsi="Times New Roman" w:eastAsia="宋体" w:cs="Times New Roman"/>
          <w:i/>
          <w:color w:val="FF0000"/>
        </w:rPr>
        <w:t>S</w:t>
      </w:r>
      <w:r>
        <w:rPr>
          <w:rFonts w:ascii="Times New Roman" w:hAnsi="Times New Roman" w:eastAsia="宋体" w:cs="Times New Roman"/>
          <w:color w:val="FF0000"/>
        </w:rPr>
        <w:t>变小，由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，可知电容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变小，由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不变，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变大，因此静电计指针的张角变大，选项B错误；实验中，只在极板间插入有机玻璃板，相对介电常数</w:t>
      </w:r>
      <w:r>
        <w:rPr>
          <w:rFonts w:ascii="Times New Roman" w:hAnsi="Times New Roman" w:eastAsia="宋体" w:cs="Times New Roman"/>
          <w:i/>
          <w:color w:val="FF0000"/>
        </w:rPr>
        <w:t>ε</w:t>
      </w:r>
      <w:r>
        <w:rPr>
          <w:rFonts w:ascii="Times New Roman" w:hAnsi="Times New Roman" w:eastAsia="宋体" w:cs="Times New Roman"/>
          <w:color w:val="FF0000"/>
          <w:vertAlign w:val="subscript"/>
        </w:rPr>
        <w:t>r</w:t>
      </w:r>
      <w:r>
        <w:rPr>
          <w:rFonts w:ascii="Times New Roman" w:hAnsi="Times New Roman" w:eastAsia="宋体" w:cs="Times New Roman"/>
          <w:color w:val="FF0000"/>
        </w:rPr>
        <w:t>变大，由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，可知电容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变大，由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不变，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变小，静电计指针的张角变小，选项C错误；实验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中，只增加极板带电量，电容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不变，由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，可知静电计指针的张角变大，故选项D错误。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A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7.如图所示，平行板电容器带有等量异种电荷，与静电计相连，静电计金属外壳和电容器下极板都接地，在两极板间有一固定在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点的点电荷，以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表示两板间的电场强度，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表示点电荷在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点的电势能，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表示静电计指针的偏角。若保持下极板不动，将上极板向下移动一小段距离至图中虚线位置，则(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228090" cy="80899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减小，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减小，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若保持下极板不动，将上极板向下移动一小段距离，根据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变大；根据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CU</w:t>
      </w:r>
      <w:r>
        <w:rPr>
          <w:rFonts w:ascii="Times New Roman" w:hAnsi="Times New Roman" w:eastAsia="宋体" w:cs="Times New Roman"/>
          <w:color w:val="FF0000"/>
        </w:rPr>
        <w:t>可知，在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一定的情况下，两极板间的电势差减小，则静电计指针偏角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</w:rPr>
        <w:t>减小；根据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CU</w:t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联立可得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，可知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不变；</w:t>
      </w:r>
      <w:r>
        <w:rPr>
          <w:rFonts w:ascii="Times New Roman" w:hAnsi="Times New Roman" w:eastAsia="宋体" w:cs="Times New Roman"/>
          <w:i/>
          <w:color w:val="FF0000"/>
        </w:rPr>
        <w:t>P</w:t>
      </w:r>
      <w:r>
        <w:rPr>
          <w:rFonts w:ascii="Times New Roman" w:hAnsi="Times New Roman" w:eastAsia="宋体" w:cs="Times New Roman"/>
          <w:color w:val="FF0000"/>
        </w:rPr>
        <w:t>点离下极板的距离不变，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不变，则</w:t>
      </w:r>
      <w:r>
        <w:rPr>
          <w:rFonts w:ascii="Times New Roman" w:hAnsi="Times New Roman" w:eastAsia="宋体" w:cs="Times New Roman"/>
          <w:i/>
          <w:color w:val="FF0000"/>
        </w:rPr>
        <w:t>P</w:t>
      </w:r>
      <w:r>
        <w:rPr>
          <w:rFonts w:ascii="Times New Roman" w:hAnsi="Times New Roman" w:eastAsia="宋体" w:cs="Times New Roman"/>
          <w:color w:val="FF0000"/>
        </w:rPr>
        <w:t>点与下极板的电势差不变，</w:t>
      </w:r>
      <w:r>
        <w:rPr>
          <w:rFonts w:ascii="Times New Roman" w:hAnsi="Times New Roman" w:eastAsia="宋体" w:cs="Times New Roman"/>
          <w:i/>
          <w:color w:val="FF0000"/>
        </w:rPr>
        <w:t>P</w:t>
      </w:r>
      <w:r>
        <w:rPr>
          <w:rFonts w:ascii="Times New Roman" w:hAnsi="Times New Roman" w:eastAsia="宋体" w:cs="Times New Roman"/>
          <w:color w:val="FF0000"/>
        </w:rPr>
        <w:t>点的电势不变，故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  <w:vertAlign w:val="subscript"/>
        </w:rPr>
        <w:t>p</w:t>
      </w:r>
      <w:r>
        <w:rPr>
          <w:rFonts w:ascii="Times New Roman" w:hAnsi="Times New Roman" w:eastAsia="宋体" w:cs="Times New Roman"/>
          <w:color w:val="FF0000"/>
        </w:rPr>
        <w:t>不变；由以上分析可知，选项D正确。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D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8.如图所示，平行板电容器与直流电源(电压恒定)相连，下极板接地，静电计所带电荷量很少，可被忽略．一带负电油滴被固定于电容器中的 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 xml:space="preserve"> 点．现将平行板电容器的下极板竖直向下移动一小段距离，则下列说法正确的是(　　)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514475" cy="666750"/>
            <wp:effectExtent l="0" t="0" r="9525" b="0"/>
            <wp:docPr id="18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A．平行板电容器的电容将变小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B．静电计指针张角变小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C．平行板电容器所带电荷量不变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D．若先将其与电源正极的导线断开，再将下极板向下移动一小段距离，则带电油滴所受电场力变小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A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根据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知，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增大，则电容减小，故A正确．静电计测量的是电容器两端的电势差，因为电容器始终与电源相连，则电势差不变，所以静电计指针张角不变，故B错误．电势差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不变，电容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减小，根据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CU</w:t>
      </w:r>
      <w:r>
        <w:rPr>
          <w:rFonts w:ascii="Times New Roman" w:hAnsi="Times New Roman" w:eastAsia="宋体" w:cs="Times New Roman"/>
          <w:color w:val="FF0000"/>
        </w:rPr>
        <w:t>可知平行板电容器所带电荷量减小，故C错误．电容器与电源断开，则所带电荷量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不变，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改变，根据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，知电场强度不变，则油滴所受电场力不变，故D错误．</w:t>
      </w:r>
    </w:p>
    <w:p>
      <w:pPr>
        <w:pStyle w:val="4"/>
        <w:numPr>
          <w:ilvl w:val="0"/>
          <w:numId w:val="1"/>
        </w:numPr>
        <w:tabs>
          <w:tab w:val="left" w:pos="3402"/>
        </w:tabs>
        <w:spacing w:line="360" w:lineRule="auto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多选题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传感器是把非电学量(如速度、温度、压力等)的变化转化成电学量变化的一种元件，在自动控制中有着相当广泛的应用。如图所示是一种测定液面高度变化的电容式传感器的示意图，金属芯线与导电液体形成一个电容器，电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的大小变化就能反映液面的升降情况，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的关系是(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324610" cy="724535"/>
            <wp:effectExtent l="0" t="0" r="8890" b="18415"/>
            <wp:docPr id="8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增大表示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 xml:space="preserve">增大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增大表示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减小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减小表示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 xml:space="preserve">减小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D.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减小表示</w:t>
      </w:r>
      <w:r>
        <w:rPr>
          <w:rFonts w:ascii="Times New Roman" w:hAnsi="Times New Roman" w:eastAsia="宋体" w:cs="Times New Roman"/>
          <w:i/>
        </w:rPr>
        <w:t>h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金属芯线和导电液体相当于电容器的两极板，液面的升和降分别对应两极板正对面积的增大和减小，由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可知，选项A、C正确。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AC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10.如图所示，平行板电容器两极板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与电池两极相连，一带正电小球悬挂在电容器内部．闭合开关S，充电完毕后悬线偏离竖直方向的夹角为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，则(　　)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028700" cy="933450"/>
            <wp:effectExtent l="0" t="0" r="0" b="0"/>
            <wp:docPr id="1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A．保持S闭合，将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B．保持S闭合，将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C．断开S，将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增大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D．断开S，将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板向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板靠近，则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AD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保持开关S闭合，电容器两极板间的电势差不变，带正电的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板向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板靠近，极板间距离减小，电场强度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 xml:space="preserve">增大，小球所受的电场力增大，tan 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qE,mg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</w:rPr>
        <w:t>增大，故A正确，B错误；断开开关S，电容器所带的电荷量不变，由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，知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变化，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不变，电场力不变，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</w:rPr>
        <w:t>不变，故C错误，D正确．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11.一平行板电容器充电后与电源断开，负极板接地，在两极板间有一正电荷(电荷量很小)固定在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点，如图1－8－9所示，以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表示两极板间的场强，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表示电容器的电压，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表示正电荷在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点的电势能，若保持负极板不动，将正极板移到图中虚线所示的位置，则(　　)</w:t>
      </w:r>
    </w:p>
    <w:p>
      <w:pPr>
        <w:pStyle w:val="4"/>
        <w:tabs>
          <w:tab w:val="left" w:pos="6300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32840" cy="99949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不变　　　　　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变大，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变大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变小，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 xml:space="preserve">不变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不变，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  <w:vertAlign w:val="subscript"/>
        </w:rPr>
        <w:t>p</w:t>
      </w:r>
      <w:r>
        <w:rPr>
          <w:rFonts w:ascii="Times New Roman" w:hAnsi="Times New Roman" w:eastAsia="宋体" w:cs="Times New Roman"/>
        </w:rPr>
        <w:t>不变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当平行板电容器充电后与电源断开时，每板上带电量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不变．由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S,</w:instrText>
      </w:r>
      <w:r>
        <w:rPr>
          <w:rFonts w:ascii="Times New Roman" w:hAnsi="Times New Roman" w:eastAsia="宋体" w:cs="Times New Roman"/>
          <w:color w:val="FF0000"/>
        </w:rPr>
        <w:instrText xml:space="preserve">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可推得：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·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即两极板间场强只与极板上单位面积的带电量(电荷的面密度)成正比．所以两板间场强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保持不变，由于板间距离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减小，据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Ed</w:t>
      </w:r>
      <w:r>
        <w:rPr>
          <w:rFonts w:ascii="Times New Roman" w:hAnsi="Times New Roman" w:eastAsia="宋体" w:cs="Times New Roman"/>
          <w:color w:val="FF0000"/>
        </w:rPr>
        <w:t>可知，电容器的电压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变小．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FF0000"/>
        </w:rPr>
        <w:t>【答案】　AC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12.如图所示，两块水平放置的平行正对的金属板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与电源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相连，在与两板等距离的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点有一个带电液滴恰处于静止状态。若将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板向上平移一小段距离，但仍在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点下方，下列说法中正确的是(　　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04265" cy="875665"/>
            <wp:effectExtent l="0" t="0" r="635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04762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A.液滴仍将处于静止状态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点电势升高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C.带电液滴在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点的电势能增大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D.在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板移动前后两种情况下，若将液滴从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板移到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板，静电力做功相同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电容器与电源保持相连，电容器板间的电压不变，将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板向上平移一小段距离，根据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  <w:vertAlign w:val="subscript"/>
        </w:rPr>
        <w:t>电场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分析得知板间电场强度增大，液滴所受的静电力增大，液滴将加速向上运动，故A错误；由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  <w:vertAlign w:val="subscript"/>
        </w:rPr>
        <w:t>电场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aM</w:t>
      </w:r>
      <w:r>
        <w:rPr>
          <w:rFonts w:ascii="Times New Roman" w:hAnsi="Times New Roman" w:eastAsia="宋体" w:cs="Times New Roman"/>
          <w:color w:val="FF0000"/>
        </w:rPr>
        <w:t>知，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间的电势差增大，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点的电势为零，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点的电势小于零，则知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点的电势降低，故B错误；由于液滴带负电，则带电液滴在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点的电势能增大，故C正确；在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板移动前后两种情况下，若将液滴从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板移到</w:t>
      </w:r>
      <w:r>
        <w:rPr>
          <w:rFonts w:ascii="Times New Roman" w:hAnsi="Times New Roman" w:eastAsia="宋体" w:cs="Times New Roman"/>
          <w:i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板，两板间的电势差不变，根据静电力做功公式</w:t>
      </w:r>
      <w:r>
        <w:rPr>
          <w:rFonts w:ascii="Times New Roman" w:hAnsi="Times New Roman" w:eastAsia="宋体" w:cs="Times New Roman"/>
          <w:i/>
          <w:color w:val="FF0000"/>
        </w:rPr>
        <w:t>W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qU</w:t>
      </w:r>
      <w:r>
        <w:rPr>
          <w:rFonts w:ascii="Times New Roman" w:hAnsi="Times New Roman" w:eastAsia="宋体" w:cs="Times New Roman"/>
          <w:color w:val="FF0000"/>
        </w:rPr>
        <w:t>知，静电力做功相同，故D正确。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CD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13．(多选)如图所示，两块平行带电金属板，带正电的极板接地，两板间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点处固定着一个负电荷(电荷量很小)．现让两板保持距离不变而水平错开一段距离，则(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eastAsia="宋体" w:cs="Times New Roman"/>
        </w:rPr>
      </w:pPr>
      <w:r>
        <w:drawing>
          <wp:inline distT="0" distB="0" distL="0" distR="0">
            <wp:extent cx="1570990" cy="75184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1429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A．两板间电压变大，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点场强变大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B．两板间电压变小，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点场强变小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点电势变大，负电荷的电势能变小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点电势变小，负电荷的电势能变大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宋体" w:cs="Times New Roman"/>
          <w:color w:val="FF0000"/>
        </w:rPr>
        <w:instrText xml:space="preserve">/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C,d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/4π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\f(4π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kQ,ε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r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S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，由</w:t>
      </w:r>
      <w:r>
        <w:rPr>
          <w:rFonts w:ascii="Times New Roman" w:hAnsi="Times New Roman" w:eastAsia="宋体" w:cs="Times New Roman"/>
          <w:i/>
          <w:color w:val="FF0000"/>
        </w:rPr>
        <w:t>S</w:t>
      </w:r>
      <w:r>
        <w:rPr>
          <w:rFonts w:ascii="Times New Roman" w:hAnsi="Times New Roman" w:eastAsia="宋体" w:cs="Times New Roman"/>
          <w:color w:val="FF0000"/>
        </w:rPr>
        <w:t>减小，致使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变大；根据－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P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Ed</w:t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P</w:t>
      </w:r>
      <w:r>
        <w:rPr>
          <w:rFonts w:ascii="Times New Roman" w:hAnsi="Times New Roman" w:eastAsia="宋体" w:cs="Times New Roman"/>
          <w:color w:val="FF0000"/>
        </w:rPr>
        <w:t>＝(－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)(－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P</w:t>
      </w:r>
      <w:r>
        <w:rPr>
          <w:rFonts w:ascii="Times New Roman" w:hAnsi="Times New Roman" w:eastAsia="宋体" w:cs="Times New Roman"/>
          <w:color w:val="FF0000"/>
        </w:rPr>
        <w:t>)负电荷在此电场中具有的电势能是正的．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AD</w:t>
      </w:r>
    </w:p>
    <w:p>
      <w:pPr>
        <w:pStyle w:val="4"/>
        <w:tabs>
          <w:tab w:val="left" w:pos="6300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14.如图所示，一电容为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的平行板电容器，两极板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间距离为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，板间电压为</w:t>
      </w:r>
      <w:r>
        <w:rPr>
          <w:rFonts w:ascii="Times New Roman" w:hAnsi="Times New Roman" w:eastAsia="宋体" w:cs="Times New Roman"/>
          <w:i/>
        </w:rPr>
        <w:t>U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板电势高于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板．两板间有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三点，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连线平行于极板，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连线垂直于极板，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两点间距离为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，∠</w:t>
      </w:r>
      <w:r>
        <w:rPr>
          <w:rFonts w:ascii="Times New Roman" w:hAnsi="Times New Roman" w:eastAsia="宋体" w:cs="Times New Roman"/>
          <w:i/>
        </w:rPr>
        <w:t>PMN</w:t>
      </w:r>
      <w:r>
        <w:rPr>
          <w:rFonts w:ascii="Times New Roman" w:hAnsi="Times New Roman" w:eastAsia="宋体" w:cs="Times New Roman"/>
        </w:rPr>
        <w:t>＝</w:t>
      </w:r>
      <w:r>
        <w:rPr>
          <w:rFonts w:ascii="Times New Roman" w:hAnsi="Times New Roman" w:eastAsia="宋体" w:cs="Times New Roman"/>
          <w:i/>
        </w:rPr>
        <w:t>θ</w:t>
      </w:r>
      <w:r>
        <w:rPr>
          <w:rFonts w:ascii="Times New Roman" w:hAnsi="Times New Roman" w:eastAsia="宋体" w:cs="Times New Roman"/>
        </w:rPr>
        <w:t>.以下说法正确的是(　　)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150110" cy="1233170"/>
            <wp:effectExtent l="0" t="0" r="2540" b="5080"/>
            <wp:docPr id="16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A．电容器带电荷量为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U,C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B．两极板间匀强电场的电场强度大小为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U,L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两点间的电势差为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UL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θ,d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D．若将带电荷量为＋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的电荷从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移到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，该电荷的电势能减少了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eq \f(</w:instrText>
      </w:r>
      <w:r>
        <w:rPr>
          <w:rFonts w:ascii="Times New Roman" w:hAnsi="Times New Roman" w:eastAsia="宋体" w:cs="Times New Roman"/>
          <w:i/>
        </w:rPr>
        <w:instrText xml:space="preserve">qUL</w:instrText>
      </w:r>
      <w:r>
        <w:rPr>
          <w:rFonts w:ascii="Times New Roman" w:hAnsi="Times New Roman" w:eastAsia="宋体" w:cs="Times New Roman"/>
        </w:rPr>
        <w:instrText xml:space="preserve">sin </w:instrText>
      </w:r>
      <w:r>
        <w:rPr>
          <w:rFonts w:ascii="Times New Roman" w:hAnsi="Times New Roman" w:eastAsia="宋体" w:cs="Times New Roman"/>
          <w:i/>
        </w:rPr>
        <w:instrText xml:space="preserve">θ,d</w:instrText>
      </w:r>
      <w:r>
        <w:rPr>
          <w:rFonts w:ascii="Times New Roman" w:hAnsi="Times New Roman" w:eastAsia="宋体" w:cs="Times New Roman"/>
        </w:rPr>
        <w:instrText xml:space="preserve">)</w:instrText>
      </w:r>
      <w:r>
        <w:rPr>
          <w:rFonts w:ascii="Times New Roman" w:hAnsi="Times New Roman" w:eastAsia="宋体" w:cs="Times New Roman"/>
        </w:rPr>
        <w:fldChar w:fldCharType="end"/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【解析】　本题考查电容器电容的定义式，电场强度与电势差的关系，电场力做功与电势能改变的关系．由电容器电容的定义式可知，电容器的带电量为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CU</w:t>
      </w:r>
      <w:r>
        <w:rPr>
          <w:rFonts w:ascii="Times New Roman" w:hAnsi="Times New Roman" w:eastAsia="宋体" w:cs="Times New Roman"/>
          <w:color w:val="FF0000"/>
        </w:rPr>
        <w:t>，A项错误；两板间的电场为匀强电场，根据匀强电场场强与电势差的关系可知，两板间电场强度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，B项错误；</w:t>
      </w:r>
      <w:r>
        <w:rPr>
          <w:rFonts w:ascii="Times New Roman" w:hAnsi="Times New Roman" w:eastAsia="宋体" w:cs="Times New Roman"/>
          <w:i/>
          <w:color w:val="FF0000"/>
        </w:rPr>
        <w:t>MP</w:t>
      </w:r>
      <w:r>
        <w:rPr>
          <w:rFonts w:ascii="Times New Roman" w:hAnsi="Times New Roman" w:eastAsia="宋体" w:cs="Times New Roman"/>
          <w:color w:val="FF0000"/>
        </w:rPr>
        <w:t>两点间的电势差就等于</w:t>
      </w:r>
      <w:r>
        <w:rPr>
          <w:rFonts w:ascii="Times New Roman" w:hAnsi="Times New Roman" w:eastAsia="宋体" w:cs="Times New Roman"/>
          <w:i/>
          <w:color w:val="FF0000"/>
        </w:rPr>
        <w:t>NP</w:t>
      </w:r>
      <w:r>
        <w:rPr>
          <w:rFonts w:ascii="Times New Roman" w:hAnsi="Times New Roman" w:eastAsia="宋体" w:cs="Times New Roman"/>
          <w:color w:val="FF0000"/>
        </w:rPr>
        <w:t>间的电势差，即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MP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EL</w:t>
      </w:r>
      <w:r>
        <w:rPr>
          <w:rFonts w:ascii="Times New Roman" w:hAnsi="Times New Roman" w:eastAsia="宋体" w:cs="Times New Roman"/>
          <w:color w:val="FF0000"/>
        </w:rPr>
        <w:t>sin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UL</w:instrText>
      </w:r>
      <w:r>
        <w:rPr>
          <w:rFonts w:ascii="Times New Roman" w:hAnsi="Times New Roman" w:eastAsia="宋体" w:cs="Times New Roman"/>
          <w:color w:val="FF0000"/>
        </w:rPr>
        <w:instrText xml:space="preserve">sin 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θ,d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，C项正确；由于下板带正电，因此板间场强方向竖直向上，将带电量为＋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的电荷从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点移到</w:t>
      </w:r>
      <w:r>
        <w:rPr>
          <w:rFonts w:ascii="Times New Roman" w:hAnsi="Times New Roman" w:eastAsia="宋体" w:cs="Times New Roman"/>
          <w:i/>
          <w:color w:val="FF0000"/>
        </w:rPr>
        <w:t>P</w:t>
      </w:r>
      <w:r>
        <w:rPr>
          <w:rFonts w:ascii="Times New Roman" w:hAnsi="Times New Roman" w:eastAsia="宋体" w:cs="Times New Roman"/>
          <w:color w:val="FF0000"/>
        </w:rPr>
        <w:t>点，电场力做正功，电势能减少量就等于电场力做的功，即为</w:t>
      </w:r>
      <w:r>
        <w:rPr>
          <w:rFonts w:ascii="Times New Roman" w:hAnsi="Times New Roman" w:eastAsia="宋体" w:cs="Times New Roman"/>
          <w:i/>
          <w:color w:val="FF0000"/>
        </w:rPr>
        <w:t>qU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MP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qUL</w:instrText>
      </w:r>
      <w:r>
        <w:rPr>
          <w:rFonts w:ascii="Times New Roman" w:hAnsi="Times New Roman" w:eastAsia="宋体" w:cs="Times New Roman"/>
          <w:color w:val="FF0000"/>
        </w:rPr>
        <w:instrText xml:space="preserve">sin 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θ,d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，D项正确．</w:t>
      </w:r>
    </w:p>
    <w:p>
      <w:pPr>
        <w:pStyle w:val="4"/>
        <w:tabs>
          <w:tab w:val="left" w:pos="630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/>
          <w:bCs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【答案】　CD</w:t>
      </w:r>
    </w:p>
    <w:p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非选择题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15.电流传感器可以像电流表一样测量电流，不同的是反应比较灵敏，且可以和计算机相连，能画出电流与时间的变化图像。图甲是用电流传感器观察充、放电过程的实验电路图，图中电源电压为6 V。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838450" cy="1442720"/>
            <wp:effectExtent l="0" t="0" r="0" b="5080"/>
            <wp:docPr id="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先使开关S与1接通，待充电完成后，把开关S再与2接通，电容器通过电阻放电，电流传感器将电流信息传入计算机，显示出电流随时间变化的</w:t>
      </w:r>
      <w:r>
        <w:rPr>
          <w:rFonts w:ascii="Times New Roman" w:hAnsi="Times New Roman" w:eastAsia="宋体" w:cs="Times New Roman"/>
          <w:i/>
        </w:rPr>
        <w:t>I</w:t>
      </w:r>
      <w:r>
        <w:rPr>
          <w:rFonts w:ascii="Times New Roman" w:hAnsi="Times New Roman" w:eastAsia="宋体" w:cs="Times New Roman"/>
        </w:rPr>
        <w:t>－</w:t>
      </w:r>
      <w:r>
        <w:rPr>
          <w:rFonts w:ascii="Times New Roman" w:hAnsi="Times New Roman" w:eastAsia="宋体" w:cs="Times New Roman"/>
          <w:i/>
        </w:rPr>
        <w:t>t</w:t>
      </w:r>
      <w:r>
        <w:rPr>
          <w:rFonts w:ascii="Times New Roman" w:hAnsi="Times New Roman" w:eastAsia="宋体" w:cs="Times New Roman"/>
        </w:rPr>
        <w:t>图像如图乙所示。根据图像估算出电容器全部放电过程中释放的电荷量为________C，该电容器电容为________μF。(均保留3位有效数字)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根据题图乙的含义，因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It</w:t>
      </w:r>
      <w:r>
        <w:rPr>
          <w:rFonts w:ascii="Times New Roman" w:hAnsi="Times New Roman" w:eastAsia="宋体" w:cs="Times New Roman"/>
          <w:color w:val="FF0000"/>
        </w:rPr>
        <w:t>，可知图形与时间轴围成的面积表示电荷量；根据横轴与纵轴的数据可知，一个格子的电荷量为8×10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－5</w:t>
      </w:r>
      <w:r>
        <w:rPr>
          <w:rFonts w:ascii="Times New Roman" w:hAnsi="Times New Roman" w:eastAsia="宋体" w:cs="Times New Roman"/>
          <w:color w:val="FF0000"/>
        </w:rPr>
        <w:t xml:space="preserve"> C，由大于半格算一个，小于半格舍去，因此图像所包含的格子个数为38，所以释放的电荷量为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＝8×10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－5</w:t>
      </w:r>
      <w:r>
        <w:rPr>
          <w:rFonts w:ascii="Times New Roman" w:hAnsi="Times New Roman" w:eastAsia="宋体" w:cs="Times New Roman"/>
          <w:color w:val="FF0000"/>
        </w:rPr>
        <w:t xml:space="preserve"> C×38＝3.04×10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－3</w:t>
      </w:r>
      <w:r>
        <w:rPr>
          <w:rFonts w:ascii="Times New Roman" w:hAnsi="Times New Roman" w:eastAsia="宋体" w:cs="Times New Roman"/>
          <w:color w:val="FF0000"/>
        </w:rPr>
        <w:t xml:space="preserve"> C。根据电容器的电容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可知，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(3.04×10</w:instrText>
      </w:r>
      <w:r>
        <w:rPr>
          <w:rFonts w:ascii="Times New Roman" w:hAnsi="Times New Roman" w:eastAsia="宋体" w:cs="Times New Roman"/>
          <w:color w:val="FF0000"/>
          <w:vertAlign w:val="superscript"/>
        </w:rPr>
        <w:instrText xml:space="preserve">－3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6)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F≈5.07×10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－4</w:t>
      </w:r>
      <w:r>
        <w:rPr>
          <w:rFonts w:ascii="Times New Roman" w:hAnsi="Times New Roman" w:eastAsia="宋体" w:cs="Times New Roman"/>
          <w:color w:val="FF0000"/>
        </w:rPr>
        <w:t xml:space="preserve"> F＝507 μF。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FF0000"/>
        </w:rPr>
        <w:t>答案　3.04×10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－3</w:t>
      </w:r>
      <w:r>
        <w:rPr>
          <w:rFonts w:ascii="Times New Roman" w:hAnsi="Times New Roman" w:eastAsia="宋体" w:cs="Times New Roman"/>
          <w:color w:val="FF0000"/>
        </w:rPr>
        <w:t>　507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16.如图所示，平行板电容器的两个极板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水平放置且接在电压为60 V的恒压电源正、负极上，两极板间距为3 cm，电容器带电荷量为6×10</w:t>
      </w:r>
      <w:r>
        <w:rPr>
          <w:rFonts w:ascii="Times New Roman" w:hAnsi="Times New Roman" w:eastAsia="宋体" w:cs="Times New Roman"/>
          <w:vertAlign w:val="superscript"/>
        </w:rPr>
        <w:t>－8</w:t>
      </w:r>
      <w:r>
        <w:rPr>
          <w:rFonts w:ascii="Times New Roman" w:hAnsi="Times New Roman" w:eastAsia="宋体" w:cs="Times New Roman"/>
        </w:rPr>
        <w:t xml:space="preserve"> C，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极板接地．求：</w:t>
      </w:r>
    </w:p>
    <w:p>
      <w:pPr>
        <w:pStyle w:val="4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218565" cy="923290"/>
            <wp:effectExtent l="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048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(1)平行板电容器的电容；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(2)平行板电容器两板之间的电场强度；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(3)距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板2 cm的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点处的电势．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(1)1×10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－9</w:t>
      </w:r>
      <w:r>
        <w:rPr>
          <w:rFonts w:ascii="Times New Roman" w:hAnsi="Times New Roman" w:eastAsia="宋体" w:cs="Times New Roman"/>
          <w:color w:val="FF0000"/>
        </w:rPr>
        <w:t xml:space="preserve"> F　(2)2×10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3</w:t>
      </w:r>
      <w:r>
        <w:rPr>
          <w:rFonts w:ascii="Times New Roman" w:hAnsi="Times New Roman" w:eastAsia="宋体" w:cs="Times New Roman"/>
          <w:color w:val="FF0000"/>
        </w:rPr>
        <w:t xml:space="preserve"> V/m　方向竖直向下　(3)－20 V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(1)平行板电容器的电容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Q,U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\f(6×10</w:instrText>
      </w:r>
      <w:r>
        <w:rPr>
          <w:rFonts w:ascii="Times New Roman" w:hAnsi="Times New Roman" w:eastAsia="宋体" w:cs="Times New Roman"/>
          <w:color w:val="FF0000"/>
          <w:vertAlign w:val="superscript"/>
        </w:rPr>
        <w:instrText xml:space="preserve">－8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60)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 xml:space="preserve"> F＝1×10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－9</w:t>
      </w:r>
      <w:r>
        <w:rPr>
          <w:rFonts w:ascii="Times New Roman" w:hAnsi="Times New Roman" w:eastAsia="宋体" w:cs="Times New Roman"/>
          <w:color w:val="FF0000"/>
        </w:rPr>
        <w:t xml:space="preserve"> F.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(2)两板之间为匀强电场，则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color w:val="FF0000"/>
        </w:rPr>
        <w:fldChar w:fldCharType="begin"/>
      </w:r>
      <w:r>
        <w:rPr>
          <w:rFonts w:ascii="Times New Roman" w:hAnsi="Times New Roman" w:eastAsia="宋体" w:cs="Times New Roman"/>
          <w:color w:val="FF0000"/>
        </w:rPr>
        <w:instrText xml:space="preserve">eq \f(60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3×10</w:instrText>
      </w:r>
      <w:r>
        <w:rPr>
          <w:rFonts w:ascii="Times New Roman" w:hAnsi="Times New Roman" w:eastAsia="宋体" w:cs="Times New Roman"/>
          <w:color w:val="FF0000"/>
          <w:vertAlign w:val="superscript"/>
        </w:rPr>
        <w:instrText xml:space="preserve">－2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V/m＝2×10</w:t>
      </w:r>
      <w:r>
        <w:rPr>
          <w:rFonts w:ascii="Times New Roman" w:hAnsi="Times New Roman" w:eastAsia="宋体" w:cs="Times New Roman"/>
          <w:color w:val="FF0000"/>
          <w:vertAlign w:val="superscript"/>
        </w:rPr>
        <w:t>3</w:t>
      </w:r>
      <w:r>
        <w:rPr>
          <w:rFonts w:ascii="Times New Roman" w:hAnsi="Times New Roman" w:eastAsia="宋体" w:cs="Times New Roman"/>
          <w:color w:val="FF0000"/>
        </w:rPr>
        <w:t xml:space="preserve"> V/m，方向竖直向下．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(3)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点距</w:t>
      </w: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板的距离为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AM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－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BM</w:t>
      </w:r>
      <w:r>
        <w:rPr>
          <w:rFonts w:ascii="Times New Roman" w:hAnsi="Times New Roman" w:eastAsia="宋体" w:cs="Times New Roman"/>
          <w:color w:val="FF0000"/>
        </w:rPr>
        <w:t>＝1 cm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A</w:t>
      </w:r>
      <w:r>
        <w:rPr>
          <w:rFonts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间电势差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AM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Ed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AM</w:t>
      </w:r>
      <w:r>
        <w:rPr>
          <w:rFonts w:ascii="Times New Roman" w:hAnsi="Times New Roman" w:eastAsia="宋体" w:cs="Times New Roman"/>
          <w:color w:val="FF0000"/>
        </w:rPr>
        <w:t>＝20 V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又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AM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</w:t>
      </w:r>
      <w:r>
        <w:rPr>
          <w:rFonts w:ascii="Times New Roman" w:hAnsi="Times New Roman" w:eastAsia="宋体" w:cs="Times New Roman"/>
          <w:color w:val="FF0000"/>
        </w:rPr>
        <w:t>－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M</w:t>
      </w:r>
      <w:r>
        <w:rPr>
          <w:rFonts w:ascii="Times New Roman" w:hAnsi="Times New Roman" w:eastAsia="宋体" w:cs="Times New Roman"/>
          <w:color w:val="FF0000"/>
        </w:rPr>
        <w:t>，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A</w:t>
      </w:r>
      <w:r>
        <w:rPr>
          <w:rFonts w:ascii="Times New Roman" w:hAnsi="Times New Roman" w:eastAsia="宋体" w:cs="Times New Roman"/>
          <w:color w:val="FF0000"/>
        </w:rPr>
        <w:t>＝0，可得</w:t>
      </w:r>
      <w:r>
        <w:rPr>
          <w:rFonts w:ascii="Times New Roman" w:hAnsi="Times New Roman" w:eastAsia="宋体" w:cs="Times New Roman"/>
          <w:i/>
          <w:color w:val="FF0000"/>
        </w:rPr>
        <w:t>φ</w:t>
      </w:r>
      <w:r>
        <w:rPr>
          <w:rFonts w:ascii="Times New Roman" w:hAnsi="Times New Roman" w:eastAsia="宋体" w:cs="Times New Roman"/>
          <w:i/>
          <w:color w:val="FF0000"/>
          <w:vertAlign w:val="subscript"/>
        </w:rPr>
        <w:t>M</w:t>
      </w:r>
      <w:r>
        <w:rPr>
          <w:rFonts w:ascii="Times New Roman" w:hAnsi="Times New Roman" w:eastAsia="宋体" w:cs="Times New Roman"/>
          <w:color w:val="FF0000"/>
        </w:rPr>
        <w:t>＝－20 V.</w:t>
      </w:r>
    </w:p>
    <w:p>
      <w:pPr>
        <w:pStyle w:val="4"/>
        <w:tabs>
          <w:tab w:val="left" w:pos="3828"/>
        </w:tabs>
        <w:snapToGrid w:val="0"/>
        <w:spacing w:line="360" w:lineRule="auto"/>
        <w:rPr>
          <w:rFonts w:hint="eastAsia" w:ascii="Times New Roman" w:hAnsi="Times New Roman" w:eastAsia="宋体" w:cs="Times New Roman"/>
          <w:color w:val="FF0000"/>
        </w:rPr>
      </w:pPr>
    </w:p>
    <w:p>
      <w:pPr>
        <w:pStyle w:val="4"/>
        <w:tabs>
          <w:tab w:val="left" w:pos="3828"/>
        </w:tabs>
        <w:snapToGrid w:val="0"/>
        <w:spacing w:line="360" w:lineRule="auto"/>
        <w:rPr>
          <w:rFonts w:ascii="Times New Roman" w:hAnsi="Times New Roman" w:eastAsia="宋体" w:cs="Times New Roman"/>
        </w:rPr>
      </w:pP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17.如图，一平行板电容器的两个极板竖直放置，在两极板间有一带电小球，小球用一绝缘轻线悬挂于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点。先给电容器缓慢充电，使两极板所带电荷量分别为＋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和－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，此时悬线与竖直方向的夹角为</w:t>
      </w:r>
      <w:r>
        <w:rPr>
          <w:rFonts w:ascii="Times New Roman" w:hAnsi="Times New Roman" w:eastAsia="宋体" w:cs="Times New Roman"/>
          <w:i/>
        </w:rPr>
        <w:fldChar w:fldCharType="begin"/>
      </w:r>
      <w:r>
        <w:rPr>
          <w:rFonts w:ascii="Times New Roman" w:hAnsi="Times New Roman" w:eastAsia="宋体" w:cs="Times New Roman"/>
          <w:i/>
        </w:rPr>
        <w:instrText xml:space="preserve">eq \f</w:instrText>
      </w:r>
      <w:r>
        <w:rPr>
          <w:rFonts w:ascii="Times New Roman" w:hAnsi="Times New Roman" w:eastAsia="宋体" w:cs="Times New Roman"/>
        </w:rPr>
        <w:instrText xml:space="preserve">(π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6)</w:instrText>
      </w:r>
      <w:r>
        <w:rPr>
          <w:rFonts w:ascii="Times New Roman" w:hAnsi="Times New Roman" w:eastAsia="宋体" w:cs="Times New Roman"/>
          <w:i/>
        </w:rPr>
        <w:fldChar w:fldCharType="end"/>
      </w:r>
      <w:r>
        <w:rPr>
          <w:rFonts w:ascii="Times New Roman" w:hAnsi="Times New Roman" w:eastAsia="宋体" w:cs="Times New Roman"/>
        </w:rPr>
        <w:t>。再给电容器缓慢充电，直到悬线和竖直方向的夹角增加到</w:t>
      </w:r>
      <w:r>
        <w:rPr>
          <w:rFonts w:ascii="Times New Roman" w:hAnsi="Times New Roman" w:eastAsia="宋体" w:cs="Times New Roman"/>
          <w:i/>
        </w:rPr>
        <w:fldChar w:fldCharType="begin"/>
      </w:r>
      <w:r>
        <w:rPr>
          <w:rFonts w:ascii="Times New Roman" w:hAnsi="Times New Roman" w:eastAsia="宋体" w:cs="Times New Roman"/>
          <w:i/>
        </w:rPr>
        <w:instrText xml:space="preserve">eq \f</w:instrText>
      </w:r>
      <w:r>
        <w:rPr>
          <w:rFonts w:ascii="Times New Roman" w:hAnsi="Times New Roman" w:eastAsia="宋体" w:cs="Times New Roman"/>
        </w:rPr>
        <w:instrText xml:space="preserve">(π</w:instrText>
      </w:r>
      <w:r>
        <w:rPr>
          <w:rFonts w:ascii="Times New Roman" w:hAnsi="Times New Roman" w:eastAsia="宋体" w:cs="Times New Roman"/>
          <w:i/>
        </w:rPr>
        <w:instrText xml:space="preserve">,</w:instrText>
      </w:r>
      <w:r>
        <w:rPr>
          <w:rFonts w:ascii="Times New Roman" w:hAnsi="Times New Roman" w:eastAsia="宋体" w:cs="Times New Roman"/>
        </w:rPr>
        <w:instrText xml:space="preserve">3)</w:instrText>
      </w:r>
      <w:r>
        <w:rPr>
          <w:rFonts w:ascii="Times New Roman" w:hAnsi="Times New Roman" w:eastAsia="宋体" w:cs="Times New Roman"/>
          <w:i/>
        </w:rPr>
        <w:fldChar w:fldCharType="end"/>
      </w:r>
      <w:r>
        <w:rPr>
          <w:rFonts w:ascii="Times New Roman" w:hAnsi="Times New Roman" w:eastAsia="宋体" w:cs="Times New Roman"/>
        </w:rPr>
        <w:t>，且小球与两极板不接触。求第二次充电使电容器正极板增加的电荷量。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宋体" w:cs="Times New Roman"/>
        </w:rPr>
      </w:pPr>
      <w:r>
        <w:drawing>
          <wp:inline distT="0" distB="0" distL="0" distR="0">
            <wp:extent cx="1199515" cy="1075690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解析　设电容器电容为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ascii="Times New Roman" w:hAnsi="Times New Roman" w:eastAsia="宋体" w:cs="Times New Roman"/>
          <w:color w:val="FF0000"/>
        </w:rPr>
        <w:t>，第一次充电后两极板之间的电压为</w:t>
      </w:r>
      <w:r>
        <w:rPr>
          <w:rFonts w:ascii="Times New Roman" w:hAnsi="Times New Roman" w:eastAsia="宋体" w:cs="Times New Roman"/>
          <w:i/>
          <w:color w:val="FF0000"/>
        </w:rPr>
        <w:t>U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Q,C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①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两极板之间电场的场强为</w:t>
      </w:r>
      <w:r>
        <w:rPr>
          <w:rFonts w:ascii="Times New Roman" w:hAnsi="Times New Roman" w:eastAsia="宋体" w:cs="Times New Roman"/>
          <w:i/>
          <w:color w:val="FF0000"/>
        </w:rPr>
        <w:t>E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U,d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②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式中</w:t>
      </w:r>
      <w:r>
        <w:rPr>
          <w:rFonts w:ascii="Times New Roman" w:hAnsi="Times New Roman" w:eastAsia="宋体" w:cs="Times New Roman"/>
          <w:i/>
          <w:color w:val="FF0000"/>
        </w:rPr>
        <w:t>d</w:t>
      </w:r>
      <w:r>
        <w:rPr>
          <w:rFonts w:ascii="Times New Roman" w:hAnsi="Times New Roman" w:eastAsia="宋体" w:cs="Times New Roman"/>
          <w:color w:val="FF0000"/>
        </w:rPr>
        <w:t>为两极板间的距离。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按题意，当小球偏转角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6)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时，小球处于平衡位置。设小球质量为</w:t>
      </w:r>
      <w:r>
        <w:rPr>
          <w:rFonts w:ascii="Times New Roman" w:hAnsi="Times New Roman" w:eastAsia="宋体" w:cs="Times New Roman"/>
          <w:i/>
          <w:color w:val="FF0000"/>
        </w:rPr>
        <w:t>m</w:t>
      </w:r>
      <w:r>
        <w:rPr>
          <w:rFonts w:ascii="Times New Roman" w:hAnsi="Times New Roman" w:eastAsia="宋体" w:cs="Times New Roman"/>
          <w:color w:val="FF0000"/>
        </w:rPr>
        <w:t>，所带电荷量为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，则有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F</w:t>
      </w:r>
      <w:r>
        <w:rPr>
          <w:rFonts w:ascii="Times New Roman" w:hAnsi="Times New Roman" w:eastAsia="宋体" w:cs="Times New Roman"/>
          <w:color w:val="FF0000"/>
          <w:vertAlign w:val="subscript"/>
        </w:rPr>
        <w:t>T</w:t>
      </w:r>
      <w:r>
        <w:rPr>
          <w:rFonts w:ascii="Times New Roman" w:hAnsi="Times New Roman" w:eastAsia="宋体" w:cs="Times New Roman"/>
          <w:color w:val="FF0000"/>
        </w:rPr>
        <w:t xml:space="preserve">cos 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mg</w:t>
      </w:r>
      <w:r>
        <w:rPr>
          <w:rFonts w:ascii="Times New Roman" w:hAnsi="Times New Roman" w:eastAsia="宋体" w:cs="Times New Roman"/>
          <w:color w:val="FF0000"/>
        </w:rPr>
        <w:t>③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t>F</w:t>
      </w:r>
      <w:r>
        <w:rPr>
          <w:rFonts w:ascii="Times New Roman" w:hAnsi="Times New Roman" w:eastAsia="宋体" w:cs="Times New Roman"/>
          <w:color w:val="FF0000"/>
          <w:vertAlign w:val="subscript"/>
        </w:rPr>
        <w:t>T</w:t>
      </w:r>
      <w:r>
        <w:rPr>
          <w:rFonts w:ascii="Times New Roman" w:hAnsi="Times New Roman" w:eastAsia="宋体" w:cs="Times New Roman"/>
          <w:color w:val="FF0000"/>
        </w:rPr>
        <w:t xml:space="preserve">sin 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t>qE</w:t>
      </w:r>
      <w:r>
        <w:rPr>
          <w:rFonts w:ascii="Times New Roman" w:hAnsi="Times New Roman" w:eastAsia="宋体" w:cs="Times New Roman"/>
          <w:color w:val="FF0000"/>
        </w:rPr>
        <w:t>④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式中</w:t>
      </w:r>
      <w:r>
        <w:rPr>
          <w:rFonts w:ascii="Times New Roman" w:hAnsi="Times New Roman" w:eastAsia="宋体" w:cs="Times New Roman"/>
          <w:i/>
          <w:color w:val="FF0000"/>
        </w:rPr>
        <w:t>F</w:t>
      </w:r>
      <w:r>
        <w:rPr>
          <w:rFonts w:ascii="Times New Roman" w:hAnsi="Times New Roman" w:eastAsia="宋体" w:cs="Times New Roman"/>
          <w:color w:val="FF0000"/>
          <w:vertAlign w:val="subscript"/>
        </w:rPr>
        <w:t>T</w:t>
      </w:r>
      <w:r>
        <w:rPr>
          <w:rFonts w:ascii="Times New Roman" w:hAnsi="Times New Roman" w:eastAsia="宋体" w:cs="Times New Roman"/>
          <w:color w:val="FF0000"/>
        </w:rPr>
        <w:t>为此时悬线的张力。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联立①②③④式得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 xml:space="preserve">tan 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1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qQ,mgCd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⑤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设第二次充电使正极板上增加的电荷量为Δ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，此时小球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偏转角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(π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3)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，则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 xml:space="preserve">tan </w:t>
      </w:r>
      <w:r>
        <w:rPr>
          <w:rFonts w:ascii="Times New Roman" w:hAnsi="Times New Roman" w:eastAsia="宋体" w:cs="Times New Roman"/>
          <w:i/>
          <w:color w:val="FF0000"/>
        </w:rPr>
        <w:t>θ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宋体" w:cs="Times New Roman"/>
          <w:color w:val="FF0000"/>
        </w:rPr>
        <w:instrText xml:space="preserve">（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宋体" w:cs="Times New Roman"/>
          <w:color w:val="FF0000"/>
        </w:rPr>
        <w:instrText xml:space="preserve">＋Δ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宋体" w:cs="Times New Roman"/>
          <w:color w:val="FF0000"/>
        </w:rPr>
        <w:instrText xml:space="preserve">）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,mgCd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⑥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联立⑤⑥式得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(tan 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θ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宋体" w:cs="Times New Roman"/>
          <w:color w:val="FF0000"/>
        </w:rPr>
        <w:instrText xml:space="preserve">tan 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θ</w:instrText>
      </w:r>
      <w:r>
        <w:rPr>
          <w:rFonts w:ascii="Times New Roman" w:hAnsi="Times New Roman" w:eastAsia="宋体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＝</w:t>
      </w:r>
      <w:r>
        <w:rPr>
          <w:rFonts w:ascii="Times New Roman" w:hAnsi="Times New Roman" w:eastAsia="宋体" w:cs="Times New Roman"/>
          <w:i/>
          <w:color w:val="FF0000"/>
        </w:rPr>
        <w:fldChar w:fldCharType="begin"/>
      </w:r>
      <w:r>
        <w:rPr>
          <w:rFonts w:ascii="Times New Roman" w:hAnsi="Times New Roman" w:eastAsia="宋体" w:cs="Times New Roman"/>
          <w:i/>
          <w:color w:val="FF0000"/>
        </w:rPr>
        <w:instrText xml:space="preserve">eq \f</w:instrText>
      </w:r>
      <w:r>
        <w:rPr>
          <w:rFonts w:ascii="Times New Roman" w:hAnsi="Times New Roman" w:eastAsia="宋体" w:cs="Times New Roman"/>
          <w:color w:val="FF0000"/>
        </w:rPr>
        <w:instrText xml:space="preserve">(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Q,Q</w:instrText>
      </w:r>
      <w:r>
        <w:rPr>
          <w:rFonts w:ascii="Times New Roman" w:hAnsi="Times New Roman" w:eastAsia="宋体" w:cs="Times New Roman"/>
          <w:color w:val="FF0000"/>
        </w:rPr>
        <w:instrText xml:space="preserve">＋Δ</w:instrText>
      </w:r>
      <w:r>
        <w:rPr>
          <w:rFonts w:ascii="Times New Roman" w:hAnsi="Times New Roman" w:eastAsia="宋体" w:cs="Times New Roman"/>
          <w:i/>
          <w:color w:val="FF0000"/>
        </w:rPr>
        <w:instrText xml:space="preserve">Q</w:instrText>
      </w:r>
      <w:r>
        <w:rPr>
          <w:rFonts w:ascii="Times New Roman" w:hAnsi="Times New Roman" w:eastAsia="宋体" w:cs="Times New Roman"/>
          <w:color w:val="FF0000"/>
        </w:rPr>
        <w:instrText xml:space="preserve">)</w:instrText>
      </w:r>
      <w:r>
        <w:rPr>
          <w:rFonts w:ascii="Times New Roman" w:hAnsi="Times New Roman" w:eastAsia="宋体" w:cs="Times New Roman"/>
          <w:i/>
          <w:color w:val="FF0000"/>
        </w:rPr>
        <w:fldChar w:fldCharType="end"/>
      </w:r>
      <w:r>
        <w:rPr>
          <w:rFonts w:ascii="Times New Roman" w:hAnsi="Times New Roman" w:eastAsia="宋体" w:cs="Times New Roman"/>
          <w:color w:val="FF0000"/>
        </w:rPr>
        <w:t>⑦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代入数据解得Δ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＝2</w:t>
      </w:r>
      <w:r>
        <w:rPr>
          <w:rFonts w:ascii="Times New Roman" w:hAnsi="Times New Roman" w:eastAsia="宋体" w:cs="Times New Roman"/>
          <w:i/>
          <w:color w:val="FF0000"/>
        </w:rPr>
        <w:t>Q</w:t>
      </w:r>
      <w:r>
        <w:rPr>
          <w:rFonts w:ascii="Times New Roman" w:hAnsi="Times New Roman" w:eastAsia="宋体" w:cs="Times New Roman"/>
          <w:color w:val="FF0000"/>
        </w:rPr>
        <w:t>。</w:t>
      </w:r>
    </w:p>
    <w:p>
      <w:pPr>
        <w:pStyle w:val="4"/>
        <w:tabs>
          <w:tab w:val="left" w:pos="1701"/>
          <w:tab w:val="left" w:pos="2552"/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　2</w:t>
      </w:r>
      <w:r>
        <w:rPr>
          <w:rFonts w:ascii="Times New Roman" w:hAnsi="Times New Roman" w:eastAsia="宋体" w:cs="Times New Roman"/>
          <w:i/>
          <w:color w:val="FF0000"/>
        </w:rPr>
        <w:t>Q</w:t>
      </w:r>
    </w:p>
    <w:p>
      <w:pPr>
        <w:tabs>
          <w:tab w:val="left" w:pos="1755"/>
        </w:tabs>
        <w:spacing w:line="360" w:lineRule="auto"/>
        <w:jc w:val="left"/>
        <w:rPr>
          <w:rFonts w:ascii="Times New Roman" w:hAnsi="Times New Roman" w:eastAsia="宋体" w:cs="Times New Roman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  <w:bookmarkStart w:id="0" w:name="_GoBack"/>
    <w:bookmarkEnd w:id="0"/>
    <w:r>
      <w:rPr>
        <w:rFonts w:hint="eastAsia"/>
        <w:lang w:eastAsia="zh-CN"/>
      </w:rPr>
      <w:t>知行合一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/>
        <w:lang w:eastAsia="zh-CN"/>
      </w:rPr>
    </w:pPr>
    <w:r>
      <w:rPr>
        <w:rFonts w:hint="eastAsia"/>
        <w:lang w:eastAsia="zh-CN"/>
      </w:rPr>
      <w:t>淘宝：知行书屋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1D7864"/>
    <w:multiLevelType w:val="singleLevel"/>
    <w:tmpl w:val="FD1D78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65097"/>
    <w:rsid w:val="00180B6A"/>
    <w:rsid w:val="003404AE"/>
    <w:rsid w:val="0045056C"/>
    <w:rsid w:val="005747D0"/>
    <w:rsid w:val="0069093B"/>
    <w:rsid w:val="00733005"/>
    <w:rsid w:val="008C5570"/>
    <w:rsid w:val="00927F0C"/>
    <w:rsid w:val="00A93FBD"/>
    <w:rsid w:val="00AF6DA4"/>
    <w:rsid w:val="00B41238"/>
    <w:rsid w:val="00B52E04"/>
    <w:rsid w:val="00CC2F79"/>
    <w:rsid w:val="00D90362"/>
    <w:rsid w:val="00DC0C85"/>
    <w:rsid w:val="00FF7C9E"/>
    <w:rsid w:val="013F7523"/>
    <w:rsid w:val="01870540"/>
    <w:rsid w:val="01B346D0"/>
    <w:rsid w:val="0210783D"/>
    <w:rsid w:val="03546AEE"/>
    <w:rsid w:val="037E7CF0"/>
    <w:rsid w:val="03834C17"/>
    <w:rsid w:val="04C500FC"/>
    <w:rsid w:val="059F3EEE"/>
    <w:rsid w:val="05BD1DE3"/>
    <w:rsid w:val="05C65F9F"/>
    <w:rsid w:val="05D24F8C"/>
    <w:rsid w:val="06F2162A"/>
    <w:rsid w:val="07247483"/>
    <w:rsid w:val="08200CEA"/>
    <w:rsid w:val="085F7B60"/>
    <w:rsid w:val="090C5ACB"/>
    <w:rsid w:val="09530741"/>
    <w:rsid w:val="096461D0"/>
    <w:rsid w:val="09CD7509"/>
    <w:rsid w:val="0A303F4A"/>
    <w:rsid w:val="0A6246A4"/>
    <w:rsid w:val="0A75781F"/>
    <w:rsid w:val="0A777918"/>
    <w:rsid w:val="0A7F372A"/>
    <w:rsid w:val="0AD03ABB"/>
    <w:rsid w:val="0B463098"/>
    <w:rsid w:val="0D060E88"/>
    <w:rsid w:val="0D2D789C"/>
    <w:rsid w:val="0DBE5C9D"/>
    <w:rsid w:val="0EF52AA3"/>
    <w:rsid w:val="0F3F2981"/>
    <w:rsid w:val="0F551DAA"/>
    <w:rsid w:val="12552AE4"/>
    <w:rsid w:val="125D7FD6"/>
    <w:rsid w:val="13E93C4A"/>
    <w:rsid w:val="13F526BD"/>
    <w:rsid w:val="14022909"/>
    <w:rsid w:val="140E2463"/>
    <w:rsid w:val="14F031D2"/>
    <w:rsid w:val="1518352B"/>
    <w:rsid w:val="157D0B49"/>
    <w:rsid w:val="1586547E"/>
    <w:rsid w:val="16215465"/>
    <w:rsid w:val="16250426"/>
    <w:rsid w:val="167070C7"/>
    <w:rsid w:val="171C29EE"/>
    <w:rsid w:val="176C7052"/>
    <w:rsid w:val="17827559"/>
    <w:rsid w:val="184E315C"/>
    <w:rsid w:val="189D66D7"/>
    <w:rsid w:val="18CE4CF4"/>
    <w:rsid w:val="19DA02F0"/>
    <w:rsid w:val="1A5C7AAB"/>
    <w:rsid w:val="1AF00FDD"/>
    <w:rsid w:val="1B5D08A3"/>
    <w:rsid w:val="1B7243DA"/>
    <w:rsid w:val="1B864DCF"/>
    <w:rsid w:val="1C58107C"/>
    <w:rsid w:val="1D3C4F62"/>
    <w:rsid w:val="1D6B6ED4"/>
    <w:rsid w:val="1DDA6DFA"/>
    <w:rsid w:val="1E81790D"/>
    <w:rsid w:val="1E8F7FD2"/>
    <w:rsid w:val="1EC60CAC"/>
    <w:rsid w:val="1F524F69"/>
    <w:rsid w:val="1F991139"/>
    <w:rsid w:val="1FAC24DE"/>
    <w:rsid w:val="205F46C1"/>
    <w:rsid w:val="20731363"/>
    <w:rsid w:val="20A2413E"/>
    <w:rsid w:val="20C05DF5"/>
    <w:rsid w:val="20DD5687"/>
    <w:rsid w:val="21992A11"/>
    <w:rsid w:val="22C01F9A"/>
    <w:rsid w:val="245F30BD"/>
    <w:rsid w:val="2464638C"/>
    <w:rsid w:val="24704384"/>
    <w:rsid w:val="24F50DA2"/>
    <w:rsid w:val="255B261E"/>
    <w:rsid w:val="25720564"/>
    <w:rsid w:val="25BE6167"/>
    <w:rsid w:val="2606117E"/>
    <w:rsid w:val="26227BF1"/>
    <w:rsid w:val="26640B54"/>
    <w:rsid w:val="291D7EDF"/>
    <w:rsid w:val="294274A4"/>
    <w:rsid w:val="299B1090"/>
    <w:rsid w:val="2A384A3B"/>
    <w:rsid w:val="2AB53052"/>
    <w:rsid w:val="2BC3413F"/>
    <w:rsid w:val="2BD12632"/>
    <w:rsid w:val="2BD42249"/>
    <w:rsid w:val="2C6D4E94"/>
    <w:rsid w:val="2DFB7CB5"/>
    <w:rsid w:val="2E6B060A"/>
    <w:rsid w:val="2EF77F75"/>
    <w:rsid w:val="2F2B2F9C"/>
    <w:rsid w:val="2F2F6C4C"/>
    <w:rsid w:val="2FAD7303"/>
    <w:rsid w:val="31AD7960"/>
    <w:rsid w:val="31D26C44"/>
    <w:rsid w:val="322C1FB8"/>
    <w:rsid w:val="32734A21"/>
    <w:rsid w:val="339B707D"/>
    <w:rsid w:val="33F3796E"/>
    <w:rsid w:val="347B0553"/>
    <w:rsid w:val="34BE57BC"/>
    <w:rsid w:val="34CD6B15"/>
    <w:rsid w:val="35300D1F"/>
    <w:rsid w:val="35BA207A"/>
    <w:rsid w:val="361B749F"/>
    <w:rsid w:val="3634606B"/>
    <w:rsid w:val="36463D94"/>
    <w:rsid w:val="36626D61"/>
    <w:rsid w:val="36B9052F"/>
    <w:rsid w:val="37D5663E"/>
    <w:rsid w:val="3837452E"/>
    <w:rsid w:val="385C1E00"/>
    <w:rsid w:val="387413C6"/>
    <w:rsid w:val="38756048"/>
    <w:rsid w:val="38C57E05"/>
    <w:rsid w:val="38DB55BA"/>
    <w:rsid w:val="38EE6D5D"/>
    <w:rsid w:val="39982E25"/>
    <w:rsid w:val="3B183516"/>
    <w:rsid w:val="3BF42464"/>
    <w:rsid w:val="3C5C3132"/>
    <w:rsid w:val="3C7D0082"/>
    <w:rsid w:val="3DE70800"/>
    <w:rsid w:val="3E747498"/>
    <w:rsid w:val="3EFD162D"/>
    <w:rsid w:val="3F313DC0"/>
    <w:rsid w:val="3F691B1B"/>
    <w:rsid w:val="3F826C75"/>
    <w:rsid w:val="3FD77747"/>
    <w:rsid w:val="3FE65DFE"/>
    <w:rsid w:val="427B56B3"/>
    <w:rsid w:val="42AE08D4"/>
    <w:rsid w:val="43FE7298"/>
    <w:rsid w:val="44D54661"/>
    <w:rsid w:val="45466B5A"/>
    <w:rsid w:val="459A6A80"/>
    <w:rsid w:val="47952128"/>
    <w:rsid w:val="47C13EAD"/>
    <w:rsid w:val="47D70DF7"/>
    <w:rsid w:val="483F63E5"/>
    <w:rsid w:val="48525410"/>
    <w:rsid w:val="48B664FC"/>
    <w:rsid w:val="49992F72"/>
    <w:rsid w:val="4A244AD6"/>
    <w:rsid w:val="4A8632FD"/>
    <w:rsid w:val="4B003D5B"/>
    <w:rsid w:val="4BBC0336"/>
    <w:rsid w:val="4BD3337C"/>
    <w:rsid w:val="4C40355C"/>
    <w:rsid w:val="4C681404"/>
    <w:rsid w:val="4CE43AE8"/>
    <w:rsid w:val="4E0E168C"/>
    <w:rsid w:val="4E176770"/>
    <w:rsid w:val="4E803EFD"/>
    <w:rsid w:val="4E8641C0"/>
    <w:rsid w:val="4E9321B0"/>
    <w:rsid w:val="4EB77FBD"/>
    <w:rsid w:val="4F863619"/>
    <w:rsid w:val="4FAE08D9"/>
    <w:rsid w:val="4FF706F4"/>
    <w:rsid w:val="50923148"/>
    <w:rsid w:val="50D12604"/>
    <w:rsid w:val="50D24ADE"/>
    <w:rsid w:val="50E07909"/>
    <w:rsid w:val="510E1D46"/>
    <w:rsid w:val="51657172"/>
    <w:rsid w:val="5173711B"/>
    <w:rsid w:val="5298108A"/>
    <w:rsid w:val="53067ECD"/>
    <w:rsid w:val="5346784E"/>
    <w:rsid w:val="536D2A26"/>
    <w:rsid w:val="538E143B"/>
    <w:rsid w:val="53E65F3C"/>
    <w:rsid w:val="54252339"/>
    <w:rsid w:val="5459421D"/>
    <w:rsid w:val="548B14B8"/>
    <w:rsid w:val="554B7C96"/>
    <w:rsid w:val="557C5AF0"/>
    <w:rsid w:val="55F661B8"/>
    <w:rsid w:val="565E33AB"/>
    <w:rsid w:val="571D4FF7"/>
    <w:rsid w:val="585764DC"/>
    <w:rsid w:val="586A2A6F"/>
    <w:rsid w:val="59102C2A"/>
    <w:rsid w:val="593B6797"/>
    <w:rsid w:val="59490832"/>
    <w:rsid w:val="597473ED"/>
    <w:rsid w:val="5A503CD0"/>
    <w:rsid w:val="5BFF3BD9"/>
    <w:rsid w:val="5D4078C1"/>
    <w:rsid w:val="5D9207AC"/>
    <w:rsid w:val="5E2C68CD"/>
    <w:rsid w:val="5E2F62D7"/>
    <w:rsid w:val="5E615644"/>
    <w:rsid w:val="5EA936B8"/>
    <w:rsid w:val="5EB762C4"/>
    <w:rsid w:val="5F6E2016"/>
    <w:rsid w:val="5F7A63F4"/>
    <w:rsid w:val="5FBA4614"/>
    <w:rsid w:val="60574E72"/>
    <w:rsid w:val="6064786E"/>
    <w:rsid w:val="6099558E"/>
    <w:rsid w:val="60F94DC0"/>
    <w:rsid w:val="6147238B"/>
    <w:rsid w:val="61E00F48"/>
    <w:rsid w:val="62767E4D"/>
    <w:rsid w:val="64286735"/>
    <w:rsid w:val="64D71511"/>
    <w:rsid w:val="651B4272"/>
    <w:rsid w:val="654C5377"/>
    <w:rsid w:val="657F415D"/>
    <w:rsid w:val="660F36B2"/>
    <w:rsid w:val="669820CC"/>
    <w:rsid w:val="67C15C25"/>
    <w:rsid w:val="68955B0A"/>
    <w:rsid w:val="694F663A"/>
    <w:rsid w:val="698A7D39"/>
    <w:rsid w:val="6AF263AB"/>
    <w:rsid w:val="6B121959"/>
    <w:rsid w:val="6B3D5D36"/>
    <w:rsid w:val="6C0553CF"/>
    <w:rsid w:val="6C083DA4"/>
    <w:rsid w:val="6C2E0B4E"/>
    <w:rsid w:val="6C5466E1"/>
    <w:rsid w:val="6CC93C2C"/>
    <w:rsid w:val="6D3C53A1"/>
    <w:rsid w:val="6E241F0C"/>
    <w:rsid w:val="6F6A2623"/>
    <w:rsid w:val="6FE33FE0"/>
    <w:rsid w:val="6FEA0B61"/>
    <w:rsid w:val="70800B64"/>
    <w:rsid w:val="712331A7"/>
    <w:rsid w:val="71603B6E"/>
    <w:rsid w:val="71B1754E"/>
    <w:rsid w:val="73F66965"/>
    <w:rsid w:val="74272973"/>
    <w:rsid w:val="755A6E1D"/>
    <w:rsid w:val="75742AAA"/>
    <w:rsid w:val="75C4330D"/>
    <w:rsid w:val="761D5EE8"/>
    <w:rsid w:val="76ED0B1B"/>
    <w:rsid w:val="77BC76C8"/>
    <w:rsid w:val="78B232B0"/>
    <w:rsid w:val="79A057C3"/>
    <w:rsid w:val="79AD51A9"/>
    <w:rsid w:val="7A831F26"/>
    <w:rsid w:val="7C5448A1"/>
    <w:rsid w:val="7C561C84"/>
    <w:rsid w:val="7C8628A6"/>
    <w:rsid w:val="7C8A03AD"/>
    <w:rsid w:val="7DF257CF"/>
    <w:rsid w:val="7EC25587"/>
    <w:rsid w:val="7F4A1D0A"/>
    <w:rsid w:val="7FA350BF"/>
    <w:rsid w:val="7FC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29.TIF" TargetMode="Externa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132.TIF" TargetMode="Externa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1-216.TIF" TargetMode="Externa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J129.TIF" TargetMode="Externa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932</Words>
  <Characters>5313</Characters>
  <Lines>44</Lines>
  <Paragraphs>12</Paragraphs>
  <TotalTime>2</TotalTime>
  <ScaleCrop>false</ScaleCrop>
  <LinksUpToDate>false</LinksUpToDate>
  <CharactersWithSpaces>6233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2020-05-13T09:15:00Z</dcterms:created>
  <dc:creator>学科网(Zxxk.Com)</dc:creator>
  <cp:lastModifiedBy>Mr.Peng</cp:lastModifiedBy>
  <dcterms:modified xsi:type="dcterms:W3CDTF">2020-08-12T09:14:20Z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