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P="00AF42D7" w:rsidR="00AF42D7" w:rsidRDefault="00B41B87">
      <w:pPr>
        <w:jc w:val="center"/>
        <w:rPr>
          <w:rFonts w:ascii="Times New Roman" w:cs="Times New Roman" w:hAnsi="Times New Roman"/>
          <w:b/>
          <w:color w:themeColor="text1" w:val="000000"/>
          <w:sz w:val="32"/>
        </w:rPr>
      </w:pPr>
      <w:r w:rsidRPr="00B41B87">
        <w:rPr>
          <w:rFonts w:ascii="Times New Roman" w:cs="Times New Roman" w:hAnsi="Times New Roman" w:hint="eastAsia"/>
          <w:b/>
          <w:color w:themeColor="text1" w:val="000000"/>
          <w:sz w:val="32"/>
        </w:rPr>
        <w:t>全反射</w:t>
      </w:r>
    </w:p>
    <w:p w:rsidP="00AF42D7" w:rsidR="00CF200E" w:rsidRDefault="00CF200E" w:rsidRPr="00E356E0">
      <w:pPr>
        <w:jc w:val="center"/>
        <w:rPr>
          <w:rFonts w:ascii="Times New Roman" w:cs="Times New Roman" w:hAnsi="Times New Roman"/>
          <w:b/>
          <w:color w:themeColor="text1" w:val="000000"/>
          <w:sz w:val="32"/>
        </w:rPr>
      </w:pPr>
    </w:p>
    <w:p w:rsidP="00AF42D7" w:rsidR="004764F4" w:rsidRDefault="00AF42D7" w:rsidRPr="00E356E0">
      <w:pPr>
        <w:shd w:color="000000" w:fill="auto" w:val="clear"/>
        <w:spacing w:line="440" w:lineRule="atLeast"/>
        <w:rPr>
          <w:rFonts w:ascii="Times New Roman" w:cs="Times New Roman" w:eastAsia="宋体" w:hAnsi="Times New Roman"/>
          <w:color w:themeColor="text1" w:val="000000"/>
          <w:sz w:val="24"/>
        </w:rPr>
      </w:pPr>
      <w:r w:rsidRPr="00E356E0"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【</w:t>
      </w:r>
      <w:r w:rsidR="00AD0C14"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学习</w:t>
      </w:r>
      <w:r w:rsidRPr="00E356E0"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目标】</w:t>
      </w:r>
    </w:p>
    <w:p w:rsidP="00267AE5" w:rsidR="00267AE5" w:rsidRDefault="006D3B7B" w:rsidRPr="00B539F8">
      <w:pPr>
        <w:shd w:color="000000" w:fill="auto" w:val="clear"/>
        <w:spacing w:line="440" w:lineRule="atLeast"/>
        <w:ind w:firstLine="480" w:firstLineChars="200"/>
        <w:rPr>
          <w:rFonts w:ascii="Times New Roman" w:cs="Times New Roman" w:hAnsi="Times New Roman"/>
          <w:color w:themeColor="text1" w:val="000000"/>
          <w:sz w:val="24"/>
        </w:rPr>
      </w:pPr>
      <w:r w:rsidRPr="00B539F8">
        <w:rPr>
          <w:rFonts w:ascii="Times New Roman" w:cs="Times New Roman" w:hAnsi="Times New Roman"/>
          <w:color w:themeColor="text1" w:val="000000"/>
          <w:sz w:val="24"/>
        </w:rPr>
        <w:t>1</w:t>
      </w:r>
      <w:r w:rsidRPr="00B539F8">
        <w:rPr>
          <w:rFonts w:ascii="Times New Roman" w:cs="Times New Roman" w:hAnsi="Times New Roman"/>
          <w:color w:themeColor="text1" w:val="000000"/>
          <w:sz w:val="24"/>
        </w:rPr>
        <w:t>．</w:t>
      </w:r>
      <w:r w:rsidR="00267AE5" w:rsidRPr="00B539F8">
        <w:rPr>
          <w:rFonts w:ascii="Times New Roman" w:cs="Times New Roman" w:hAnsi="Times New Roman"/>
          <w:color w:themeColor="text1" w:val="000000"/>
          <w:sz w:val="24"/>
        </w:rPr>
        <w:t>知道什么是光疏介质和光密介质及相对性。</w:t>
      </w:r>
    </w:p>
    <w:p w:rsidP="00267AE5" w:rsidR="00267AE5" w:rsidRDefault="006D3B7B" w:rsidRPr="00B539F8">
      <w:pPr>
        <w:shd w:color="000000" w:fill="auto" w:val="clear"/>
        <w:spacing w:line="440" w:lineRule="atLeast"/>
        <w:ind w:firstLine="480" w:firstLineChars="200"/>
        <w:rPr>
          <w:rFonts w:ascii="Times New Roman" w:cs="Times New Roman" w:hAnsi="Times New Roman"/>
          <w:color w:themeColor="text1" w:val="000000"/>
          <w:sz w:val="24"/>
        </w:rPr>
      </w:pPr>
      <w:r w:rsidRPr="00B539F8">
        <w:rPr>
          <w:rFonts w:ascii="Times New Roman" w:cs="Times New Roman" w:hAnsi="Times New Roman"/>
          <w:color w:themeColor="text1" w:val="000000"/>
          <w:sz w:val="24"/>
        </w:rPr>
        <w:t>2</w:t>
      </w:r>
      <w:r w:rsidRPr="00B539F8">
        <w:rPr>
          <w:rFonts w:ascii="Times New Roman" w:cs="Times New Roman" w:hAnsi="Times New Roman"/>
          <w:color w:themeColor="text1" w:val="000000"/>
          <w:sz w:val="24"/>
        </w:rPr>
        <w:t>．</w:t>
      </w:r>
      <w:r w:rsidR="00267AE5" w:rsidRPr="00B539F8">
        <w:rPr>
          <w:rFonts w:ascii="Times New Roman" w:cs="Times New Roman" w:hAnsi="Times New Roman"/>
          <w:color w:themeColor="text1" w:val="000000"/>
          <w:sz w:val="24"/>
        </w:rPr>
        <w:t>掌握临界角的概念和发生全反射的条件。</w:t>
      </w:r>
    </w:p>
    <w:p w:rsidP="00267AE5" w:rsidR="00267AE5" w:rsidRDefault="006D3B7B" w:rsidRPr="00B539F8">
      <w:pPr>
        <w:shd w:color="000000" w:fill="auto" w:val="clear"/>
        <w:spacing w:line="440" w:lineRule="atLeast"/>
        <w:ind w:firstLine="480" w:firstLineChars="200"/>
        <w:rPr>
          <w:rFonts w:ascii="Times New Roman" w:cs="Times New Roman" w:hAnsi="Times New Roman"/>
          <w:color w:themeColor="text1" w:val="000000"/>
          <w:sz w:val="24"/>
        </w:rPr>
      </w:pPr>
      <w:r w:rsidRPr="00B539F8">
        <w:rPr>
          <w:rFonts w:ascii="Times New Roman" w:cs="Times New Roman" w:hAnsi="Times New Roman"/>
          <w:color w:themeColor="text1" w:val="000000"/>
          <w:sz w:val="24"/>
        </w:rPr>
        <w:t>3</w:t>
      </w:r>
      <w:r w:rsidRPr="00B539F8">
        <w:rPr>
          <w:rFonts w:ascii="Times New Roman" w:cs="Times New Roman" w:hAnsi="Times New Roman"/>
          <w:color w:themeColor="text1" w:val="000000"/>
          <w:sz w:val="24"/>
        </w:rPr>
        <w:t>．</w:t>
      </w:r>
      <w:r w:rsidR="00267AE5" w:rsidRPr="00B539F8">
        <w:rPr>
          <w:rFonts w:ascii="Times New Roman" w:cs="Times New Roman" w:hAnsi="Times New Roman"/>
          <w:color w:themeColor="text1" w:val="000000"/>
          <w:sz w:val="24"/>
        </w:rPr>
        <w:t>了解全反射现象的应用。</w:t>
      </w:r>
    </w:p>
    <w:p w:rsidP="00267AE5" w:rsidR="00267AE5" w:rsidRDefault="006D3B7B" w:rsidRPr="00267AE5">
      <w:pPr>
        <w:shd w:color="000000" w:fill="auto" w:val="clear"/>
        <w:spacing w:line="440" w:lineRule="atLeast"/>
        <w:ind w:firstLine="480" w:firstLineChars="200"/>
        <w:rPr>
          <w:rFonts w:asciiTheme="minorEastAsia" w:cs="Times New Roman" w:hAnsiTheme="minorEastAsia"/>
          <w:color w:themeColor="text1" w:val="000000"/>
          <w:sz w:val="24"/>
        </w:rPr>
      </w:pPr>
      <w:r w:rsidRPr="00B539F8">
        <w:rPr>
          <w:rFonts w:ascii="Times New Roman" w:cs="Times New Roman" w:hAnsi="Times New Roman"/>
          <w:color w:themeColor="text1" w:val="000000"/>
          <w:sz w:val="24"/>
        </w:rPr>
        <w:t>4</w:t>
      </w:r>
      <w:r w:rsidRPr="00B539F8">
        <w:rPr>
          <w:rFonts w:ascii="Times New Roman" w:cs="Times New Roman" w:hAnsi="Times New Roman"/>
          <w:color w:themeColor="text1" w:val="000000"/>
          <w:sz w:val="24"/>
        </w:rPr>
        <w:t>．</w:t>
      </w:r>
      <w:r w:rsidR="00267AE5" w:rsidRPr="00267AE5">
        <w:rPr>
          <w:rFonts w:asciiTheme="minorEastAsia" w:cs="Times New Roman" w:hAnsiTheme="minorEastAsia" w:hint="eastAsia"/>
          <w:color w:themeColor="text1" w:val="000000"/>
          <w:sz w:val="24"/>
        </w:rPr>
        <w:t>通过实验培养学生的观察能力，概括出发生全反射的条件，培养学生的观察、概括能力。</w:t>
      </w:r>
    </w:p>
    <w:p w:rsidP="00AF42D7" w:rsidR="004764F4" w:rsidRDefault="00E10B83" w:rsidRPr="00E356E0">
      <w:pPr>
        <w:shd w:color="000000" w:fill="auto" w:val="clear"/>
        <w:spacing w:line="440" w:lineRule="atLeast"/>
        <w:rPr>
          <w:rFonts w:ascii="Times New Roman" w:cs="Times New Roman" w:eastAsia="宋体" w:hAnsi="Times New Roman"/>
          <w:color w:themeColor="text1" w:val="000000"/>
          <w:sz w:val="24"/>
        </w:rPr>
      </w:pPr>
      <w:r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【</w:t>
      </w:r>
      <w:r w:rsidR="00AD0C14"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学习</w:t>
      </w:r>
      <w:r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重</w:t>
      </w:r>
      <w:r w:rsidR="00AF42D7" w:rsidRPr="00E356E0"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点】</w:t>
      </w:r>
    </w:p>
    <w:p w:rsidP="002A38B7" w:rsidR="002A38B7" w:rsidRDefault="00267AE5" w:rsidRPr="00D04171">
      <w:pPr>
        <w:shd w:color="000000" w:fill="auto" w:val="clear"/>
        <w:spacing w:line="440" w:lineRule="atLeast"/>
        <w:ind w:firstLine="480" w:firstLineChars="200"/>
        <w:rPr>
          <w:rFonts w:ascii="宋体" w:cs="Times New Roman" w:eastAsia="宋体" w:hAnsi="宋体"/>
          <w:color w:themeColor="text1" w:val="000000"/>
          <w:sz w:val="24"/>
        </w:rPr>
      </w:pPr>
      <w:r w:rsidRPr="00267AE5">
        <w:rPr>
          <w:rFonts w:asciiTheme="minorEastAsia" w:cs="Times New Roman" w:hAnsiTheme="minorEastAsia" w:hint="eastAsia"/>
          <w:color w:themeColor="text1" w:val="000000"/>
          <w:sz w:val="24"/>
        </w:rPr>
        <w:t>探究全反射现象；理解临界角的概念和全反射条件</w:t>
      </w:r>
      <w:r w:rsidR="002A38B7" w:rsidRPr="00D04171">
        <w:rPr>
          <w:rFonts w:ascii="宋体" w:cs="Times New Roman" w:eastAsia="宋体" w:hAnsi="宋体" w:hint="eastAsia"/>
          <w:color w:themeColor="text1" w:val="000000"/>
          <w:sz w:val="24"/>
        </w:rPr>
        <w:t>。</w:t>
      </w:r>
    </w:p>
    <w:p w:rsidP="00267AE5" w:rsidR="00267AE5" w:rsidRDefault="00267AE5" w:rsidRPr="00E356E0">
      <w:pPr>
        <w:shd w:color="000000" w:fill="auto" w:val="clear"/>
        <w:spacing w:line="440" w:lineRule="atLeast"/>
        <w:rPr>
          <w:rFonts w:ascii="Times New Roman" w:cs="Times New Roman" w:eastAsia="宋体" w:hAnsi="Times New Roman"/>
          <w:color w:themeColor="text1" w:val="000000"/>
          <w:sz w:val="24"/>
        </w:rPr>
      </w:pPr>
      <w:r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【</w:t>
      </w:r>
      <w:r w:rsidR="00AD0C14"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学习</w:t>
      </w:r>
      <w:r w:rsidRPr="00E356E0"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难点】</w:t>
      </w:r>
    </w:p>
    <w:p w:rsidP="00267AE5" w:rsidR="00267AE5" w:rsidRDefault="00267AE5" w:rsidRPr="00D04171">
      <w:pPr>
        <w:shd w:color="000000" w:fill="auto" w:val="clear"/>
        <w:spacing w:line="440" w:lineRule="atLeast"/>
        <w:ind w:firstLine="480" w:firstLineChars="200"/>
        <w:rPr>
          <w:rFonts w:ascii="宋体" w:cs="Times New Roman" w:eastAsia="宋体" w:hAnsi="宋体"/>
          <w:color w:themeColor="text1" w:val="000000"/>
          <w:sz w:val="24"/>
        </w:rPr>
      </w:pPr>
      <w:r>
        <w:rPr>
          <w:rFonts w:asciiTheme="minorEastAsia" w:cs="Times New Roman" w:hAnsiTheme="minorEastAsia" w:hint="eastAsia"/>
          <w:color w:themeColor="text1" w:val="000000"/>
          <w:sz w:val="24"/>
        </w:rPr>
        <w:t>全反射在实际中的</w:t>
      </w:r>
      <w:r w:rsidRPr="00267AE5">
        <w:rPr>
          <w:rFonts w:asciiTheme="minorEastAsia" w:cs="Times New Roman" w:hAnsiTheme="minorEastAsia" w:hint="eastAsia"/>
          <w:color w:themeColor="text1" w:val="000000"/>
          <w:sz w:val="24"/>
        </w:rPr>
        <w:t>运用</w:t>
      </w:r>
      <w:r w:rsidRPr="00D04171">
        <w:rPr>
          <w:rFonts w:ascii="宋体" w:cs="Times New Roman" w:eastAsia="宋体" w:hAnsi="宋体" w:hint="eastAsia"/>
          <w:color w:themeColor="text1" w:val="000000"/>
          <w:sz w:val="24"/>
        </w:rPr>
        <w:t>。</w:t>
      </w:r>
    </w:p>
    <w:p w:rsidP="00AF42D7" w:rsidR="004764F4" w:rsidRDefault="00AF42D7" w:rsidRPr="00E356E0">
      <w:pPr>
        <w:shd w:color="000000" w:fill="auto" w:val="clear"/>
        <w:spacing w:line="440" w:lineRule="atLeast"/>
        <w:rPr>
          <w:rFonts w:ascii="Times New Roman" w:cs="Times New Roman" w:eastAsia="宋体" w:hAnsi="Times New Roman"/>
          <w:color w:themeColor="text1" w:val="000000"/>
          <w:sz w:val="24"/>
        </w:rPr>
      </w:pPr>
      <w:r w:rsidRPr="00E356E0"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【</w:t>
      </w:r>
      <w:r w:rsidR="00AD0C14"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学习</w:t>
      </w:r>
      <w:r w:rsidRPr="00E356E0">
        <w:rPr>
          <w:rFonts w:ascii="Times New Roman" w:cs="Times New Roman" w:eastAsia="宋体" w:hAnsi="Times New Roman" w:hint="eastAsia"/>
          <w:b/>
          <w:color w:themeColor="text1" w:val="000000"/>
          <w:sz w:val="28"/>
        </w:rPr>
        <w:t>过程】</w:t>
      </w:r>
    </w:p>
    <w:p w:rsidP="00E10B83" w:rsidR="00E10B83" w:rsidRDefault="00E10B83" w:rsidRPr="00E10B83">
      <w:pPr>
        <w:shd w:color="000000" w:fill="auto" w:val="clear"/>
        <w:spacing w:line="440" w:lineRule="atLeast"/>
        <w:rPr>
          <w:rFonts w:ascii="Times New Roman" w:cs="Times New Roman" w:eastAsia="宋体" w:hAnsi="Times New Roman"/>
          <w:b/>
          <w:color w:themeColor="text1" w:val="000000"/>
          <w:sz w:val="24"/>
        </w:rPr>
      </w:pPr>
      <w:r w:rsidRPr="00E10B83">
        <w:rPr>
          <w:rFonts w:ascii="Times New Roman" w:cs="Times New Roman" w:eastAsia="宋体" w:hAnsi="Times New Roman" w:hint="eastAsia"/>
          <w:b/>
          <w:color w:themeColor="text1" w:val="000000"/>
          <w:sz w:val="24"/>
        </w:rPr>
        <w:t>一、</w:t>
      </w:r>
      <w:r w:rsidR="00AD0C14" w:rsidRPr="00AD0C14">
        <w:rPr>
          <w:rFonts w:ascii="Times New Roman" w:cs="Times New Roman" w:eastAsia="宋体" w:hAnsi="Times New Roman" w:hint="eastAsia"/>
          <w:b/>
          <w:color w:themeColor="text1" w:val="000000"/>
          <w:sz w:val="24"/>
        </w:rPr>
        <w:t>光密介质和光疏介质</w:t>
      </w:r>
    </w:p>
    <w:p w:rsidP="00267AE5" w:rsidR="00267AE5" w:rsidRDefault="006D3B7B" w:rsidRPr="00267AE5">
      <w:pPr>
        <w:shd w:color="000000" w:fill="auto" w:val="clear"/>
        <w:spacing w:line="440" w:lineRule="atLeast"/>
        <w:ind w:firstLine="480" w:firstLineChars="200"/>
        <w:rPr>
          <w:rFonts w:eastAsia="宋体"/>
          <w:color w:themeColor="text1" w:val="000000"/>
          <w:sz w:val="24"/>
          <w:szCs w:val="24"/>
        </w:rPr>
      </w:pP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1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</w:t>
      </w:r>
      <w:r w:rsidR="00267AE5"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知识回顾（光的折射）：</w:t>
      </w:r>
      <m:oMath>
        <m:r>
          <m:rPr>
            <m:sty m:val="bi"/>
          </m:rPr>
          <w:rPr>
            <w:rFonts w:ascii="Cambria Math" w:eastAsia="宋体" w:hAnsi="Cambria Math"/>
            <w:color w:themeColor="text1" w:val="000000"/>
            <w:sz w:val="24"/>
            <w:szCs w:val="24"/>
          </w:rPr>
          <m:t>n=</m:t>
        </m:r>
      </m:oMath>
      <w:r w:rsidR="00AD0C14">
        <w:rPr>
          <w:rFonts w:ascii="Times New Roman" w:cs="Times New Roman" w:eastAsia="宋体" w:hAnsi="Times New Roman" w:hint="eastAsia"/>
          <w:b/>
          <w:color w:themeColor="text1" w:val="000000"/>
          <w:sz w:val="24"/>
          <w:szCs w:val="24"/>
        </w:rPr>
        <w:t>_________</w:t>
      </w:r>
      <w:r w:rsidR="00267AE5"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、</w:t>
      </w:r>
      <m:oMath>
        <m:r>
          <m:rPr>
            <m:sty m:val="bi"/>
          </m:rPr>
          <w:rPr>
            <w:rFonts w:ascii="Cambria Math" w:cs="Times New Roman" w:eastAsia="宋体" w:hAnsi="Cambria Math"/>
            <w:color w:themeColor="text1" w:val="000000"/>
            <w:sz w:val="24"/>
            <w:szCs w:val="24"/>
          </w:rPr>
          <m:t>n=</m:t>
        </m:r>
      </m:oMath>
      <w:r w:rsidR="00AD0C14">
        <w:rPr>
          <w:rFonts w:ascii="Times New Roman" w:cs="Times New Roman" w:eastAsia="宋体" w:hAnsi="Times New Roman" w:hint="eastAsia"/>
          <w:b/>
          <w:color w:themeColor="text1" w:val="000000"/>
          <w:sz w:val="24"/>
          <w:szCs w:val="24"/>
        </w:rPr>
        <w:t>________</w:t>
      </w:r>
    </w:p>
    <w:p w:rsidP="00267AE5" w:rsidR="00267AE5" w:rsidRDefault="00267AE5" w:rsidRPr="00267AE5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情景：一束光线以相同的入射角</w:t>
      </w:r>
      <m:oMath>
        <m:sSub>
          <m:sSubPr>
            <m:ctrl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</m:ctrlPr>
          </m:sSubPr>
          <m:e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θ</m:t>
            </m:r>
          </m:e>
          <m:sub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1</m:t>
            </m:r>
          </m:sub>
        </m:sSub>
      </m:oMath>
      <w:r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从空气射入介质</w:t>
      </w:r>
      <w:r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1</w:t>
      </w:r>
      <w:r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和介质</w:t>
      </w:r>
      <w:r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2</w:t>
      </w:r>
      <w:r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时，若</w:t>
      </w:r>
      <m:oMath>
        <m:sSub>
          <m:sSubPr>
            <m:ctrl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</m:ctrlPr>
          </m:sSubPr>
          <m:e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θ</m:t>
            </m:r>
          </m:e>
          <m:sub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2</m:t>
            </m:r>
          </m:sub>
        </m:sSub>
      </m:oMath>
      <w:r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&gt;</w:t>
      </w:r>
      <m:oMath>
        <m:sSub>
          <m:sSubPr>
            <m:ctrl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</m:ctrlPr>
          </m:sSubPr>
          <m:e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θ</m:t>
            </m:r>
          </m:e>
          <m:sub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3</m:t>
            </m:r>
          </m:sub>
        </m:sSub>
      </m:oMath>
      <w:r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，则介质</w:t>
      </w:r>
      <w:r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1</w:t>
      </w:r>
      <w:r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的折射率</w:t>
      </w:r>
      <m:oMath>
        <m:sSub>
          <m:sSubPr>
            <m:ctrl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</m:ctrlPr>
          </m:sSubPr>
          <m:e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n</m:t>
            </m:r>
          </m:e>
          <m:sub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1</m:t>
            </m:r>
          </m:sub>
        </m:sSub>
      </m:oMath>
      <w:r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和介质</w:t>
      </w:r>
      <w:r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2</w:t>
      </w:r>
      <w:r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的折射率</w:t>
      </w:r>
      <m:oMath>
        <m:sSub>
          <m:sSubPr>
            <m:ctrl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</m:ctrlPr>
          </m:sSubPr>
          <m:e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n</m:t>
            </m:r>
          </m:e>
          <m:sub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2</m:t>
            </m:r>
          </m:sub>
        </m:sSub>
      </m:oMath>
      <w:r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满足：</w:t>
      </w:r>
      <m:oMath>
        <m:sSub>
          <m:sSubPr>
            <m:ctrl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</m:ctrlPr>
          </m:sSubPr>
          <m:e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n</m:t>
            </m:r>
          </m:e>
          <m:sub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1</m:t>
            </m:r>
          </m:sub>
        </m:sSub>
      </m:oMath>
      <w:r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_______</w:t>
      </w:r>
      <m:oMath>
        <m:sSub>
          <m:sSubPr>
            <m:ctrl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</m:ctrlPr>
          </m:sSubPr>
          <m:e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n</m:t>
            </m:r>
          </m:e>
          <m:sub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2</m:t>
            </m:r>
          </m:sub>
        </m:sSub>
      </m:oMath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。</w:t>
      </w:r>
    </w:p>
    <w:p w:rsidP="00267AE5" w:rsidR="00267AE5" w:rsidRDefault="00267AE5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>
        <w:rPr>
          <w:rFonts w:ascii="Times New Roman" w:cs="Times New Roman" w:eastAsia="宋体" w:hAnsi="Times New Roman"/>
          <w:noProof/>
          <w:color w:themeColor="text1" w:val="000000"/>
          <w:sz w:val="24"/>
          <w:szCs w:val="24"/>
        </w:rPr>
        <w:drawing>
          <wp:inline distB="0" distL="0" distR="0" distT="0" wp14:anchorId="23C29118" wp14:editId="09F071DF">
            <wp:extent cx="1181818" cy="1152087"/>
            <wp:effectExtent b="0" l="0" r="0" t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90" cy="1155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宋体" w:hAnsi="Times New Roman"/>
          <w:noProof/>
          <w:color w:themeColor="text1" w:val="000000"/>
          <w:sz w:val="24"/>
          <w:szCs w:val="24"/>
        </w:rPr>
        <w:drawing>
          <wp:inline distB="0" distL="0" distR="0" distT="0" wp14:anchorId="0F50AEDA" wp14:editId="5F0D2E73">
            <wp:extent cx="1168652" cy="1138687"/>
            <wp:effectExtent b="4445" l="0" r="0" t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796" cy="1147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P="00AD0C14" w:rsidR="00AD0C14" w:rsidRDefault="00AD0C14" w:rsidRPr="00AD0C14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1</w:t>
      </w:r>
      <w:r w:rsidRP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．比较空气、水、酒精、玻璃的折射率的大小？</w:t>
      </w:r>
    </w:p>
    <w:p w:rsidP="00AD0C14" w:rsidR="00AD0C14" w:rsidRDefault="00AD0C14" w:rsidRPr="00AD0C14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2</w:t>
      </w:r>
      <w:r w:rsidRP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．物理学中，把折射率较小的介质称为</w:t>
      </w:r>
      <w:r w:rsidRP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_________</w:t>
      </w:r>
      <w:r w:rsidRP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，折射率较大的介质叫做</w:t>
      </w:r>
      <w:r w:rsidRP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_________</w:t>
      </w:r>
      <w:r w:rsidRP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。</w:t>
      </w:r>
    </w:p>
    <w:p w:rsidP="00AD0C14" w:rsidR="00CF200E" w:rsidRDefault="00AD0C14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3</w:t>
      </w:r>
      <w:r w:rsidRP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．光疏介质和光密介质是</w:t>
      </w:r>
      <w:r w:rsidRP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_______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的</w:t>
      </w:r>
      <w:r w:rsidRP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，水相对空气是</w:t>
      </w:r>
      <w:r w:rsidRP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___________</w:t>
      </w:r>
      <w:r w:rsidRP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，但是它相对玻璃是</w:t>
      </w:r>
      <w:r w:rsidRP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__________</w:t>
      </w:r>
      <w:r w:rsidRP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。</w:t>
      </w:r>
    </w:p>
    <w:p w:rsidP="00267AE5" w:rsidR="00AD0C14" w:rsidRDefault="00AD0C14" w:rsidRPr="00AD0C14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4</w:t>
      </w:r>
      <w:r w:rsidRP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．根据折射定律可知，光从空气射入水中时，入射角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_____</w:t>
      </w:r>
      <w:r w:rsidRP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折射角；而光从水中射入空气中时，入射角</w:t>
      </w:r>
      <w:r w:rsidRP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______</w:t>
      </w:r>
      <w:r w:rsidRP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折射角。由此得到一个很重要的结论：光从光疏介质射入光密介质时，折射角</w:t>
      </w:r>
      <w:r w:rsidRP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______</w:t>
      </w:r>
      <w:r w:rsidRP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入射角，光从光密介质射入光疏介质时，折射角</w:t>
      </w:r>
      <w:r w:rsidRP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______</w:t>
      </w:r>
      <w:r w:rsidRP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入射角。</w:t>
      </w:r>
    </w:p>
    <w:p w:rsidP="00AD0C14" w:rsidR="00AD0C14" w:rsidRDefault="00AD0C14" w:rsidRPr="00E10B83">
      <w:pPr>
        <w:shd w:color="000000" w:fill="auto" w:val="clear"/>
        <w:spacing w:line="440" w:lineRule="atLeast"/>
        <w:rPr>
          <w:rFonts w:ascii="Times New Roman" w:cs="Times New Roman" w:eastAsia="宋体" w:hAnsi="Times New Roman"/>
          <w:b/>
          <w:color w:themeColor="text1" w:val="000000"/>
          <w:sz w:val="24"/>
          <w:szCs w:val="24"/>
        </w:rPr>
      </w:pPr>
      <w:r w:rsidRPr="00E10B83">
        <w:rPr>
          <w:rFonts w:ascii="Times New Roman" w:cs="Times New Roman" w:eastAsia="宋体" w:hAnsi="Times New Roman"/>
          <w:b/>
          <w:color w:themeColor="text1" w:val="000000"/>
          <w:sz w:val="24"/>
          <w:szCs w:val="24"/>
        </w:rPr>
        <w:t>二、</w:t>
      </w:r>
      <w:r w:rsidRPr="00AD0C14">
        <w:rPr>
          <w:rFonts w:ascii="Times New Roman" w:cs="Times New Roman" w:eastAsia="宋体" w:hAnsi="Times New Roman" w:hint="eastAsia"/>
          <w:b/>
          <w:color w:themeColor="text1" w:val="000000"/>
          <w:sz w:val="24"/>
          <w:szCs w:val="24"/>
        </w:rPr>
        <w:t>全反射</w:t>
      </w:r>
    </w:p>
    <w:p w:rsidP="00267AE5" w:rsidR="00267AE5" w:rsidRDefault="006D3B7B" w:rsidRPr="00267AE5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1669D9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lastRenderedPageBreak/>
        <w:t>1</w:t>
      </w:r>
      <w:r w:rsidRPr="001669D9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</w:t>
      </w:r>
      <w:r w:rsidR="00267AE5"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问题讨论：光线从空气透过半圆形玻璃砖再射入空气，下列光路图中可能正确的是：</w:t>
      </w:r>
      <w:r w:rsid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（</w:t>
      </w:r>
      <w:r w:rsid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 xml:space="preserve">    </w:t>
      </w:r>
      <w:r w:rsid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</w:p>
    <w:p w:rsidP="00267AE5" w:rsidR="00267AE5" w:rsidRDefault="00267AE5" w:rsidRPr="00267AE5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>
        <w:rPr>
          <w:rFonts w:ascii="Times New Roman" w:cs="Times New Roman" w:eastAsia="宋体" w:hAnsi="Times New Roman"/>
          <w:noProof/>
          <w:color w:themeColor="text1" w:val="000000"/>
          <w:sz w:val="24"/>
          <w:szCs w:val="24"/>
        </w:rPr>
        <w:drawing>
          <wp:inline distB="0" distL="0" distR="0" distT="0" wp14:anchorId="5F8BBB8D" wp14:editId="326964F7">
            <wp:extent cx="2617080" cy="905773"/>
            <wp:effectExtent b="8890" l="0" r="0" t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rrowheads="1"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941" cy="906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宋体" w:hAnsi="Times New Roman"/>
          <w:noProof/>
          <w:color w:themeColor="text1" w:val="000000"/>
          <w:sz w:val="24"/>
          <w:szCs w:val="24"/>
        </w:rPr>
        <w:drawing>
          <wp:inline distB="0" distL="0" distR="0" distT="0" wp14:anchorId="026E7ED9" wp14:editId="0A30BCDA">
            <wp:extent cx="2734574" cy="923802"/>
            <wp:effectExtent b="0" l="0" r="0" t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rrowheads="1"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850" cy="9259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P="00267AE5" w:rsidR="00267AE5" w:rsidRDefault="00267AE5" w:rsidRPr="00267AE5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思考：对</w:t>
      </w:r>
      <w:r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C</w:t>
      </w:r>
      <w:r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图，若增大入射角，则折射角和入射角哪个先达到</w:t>
      </w:r>
      <w:r w:rsidRPr="001669D9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90°</w:t>
      </w:r>
      <w:r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，当折射角达到</w:t>
      </w:r>
      <w:r w:rsidRPr="001669D9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90°</w:t>
      </w:r>
      <w:r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时会发生什么现象，此时继续增大入射角，又会看到什么现象？</w:t>
      </w:r>
    </w:p>
    <w:p w:rsidP="00267AE5" w:rsidR="00267AE5" w:rsidRDefault="00267AE5" w:rsidRPr="00267AE5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2</w:t>
      </w:r>
      <w:r w:rsidR="00CD4D63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</w:t>
      </w:r>
      <w:r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实验探究</w:t>
      </w:r>
    </w:p>
    <w:p w:rsidP="00267AE5" w:rsidR="00267AE5" w:rsidRDefault="00267AE5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>
        <w:rPr>
          <w:rFonts w:ascii="Times New Roman" w:cs="Times New Roman" w:eastAsia="宋体" w:hAnsi="Times New Roman" w:hint="eastAsia"/>
          <w:noProof/>
          <w:color w:themeColor="text1" w:val="000000"/>
          <w:sz w:val="24"/>
          <w:szCs w:val="24"/>
        </w:rPr>
        <w:drawing>
          <wp:inline distB="0" distL="0" distR="0" distT="0" wp14:anchorId="7CB10816" wp14:editId="2E90414F">
            <wp:extent cx="1485900" cy="1071880"/>
            <wp:effectExtent b="0" l="0" r="0" t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"/>
                    <pic:cNvPicPr>
                      <a:picLocks noChangeArrowheads="1" noChangeAspect="1"/>
                    </pic:cNvPicPr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7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P="00267AE5" w:rsidR="00267AE5" w:rsidRDefault="00267AE5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将半圆形玻璃砖的半圆一侧靠近激光光源一侧，开始时激光垂直于半圆形玻璃砖的直平面（通过圆心）入射，此时入射角</w:t>
      </w:r>
      <w:r w:rsidRPr="001669D9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0°</w:t>
      </w:r>
      <w:r w:rsidRPr="001669D9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，折射角亦为</w:t>
      </w:r>
      <w:r w:rsidRPr="001669D9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0</w:t>
      </w:r>
      <w:r w:rsidR="00AD0C14" w:rsidRPr="001669D9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°</w:t>
      </w:r>
      <w:r w:rsid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，即沿直线透出，当入射角增大时，</w:t>
      </w:r>
      <w:r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观察发生的现象。</w:t>
      </w:r>
    </w:p>
    <w:p w:rsidP="00AD0C14" w:rsidR="00AD0C14" w:rsidRDefault="00CD4D63" w:rsidRPr="00267AE5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3</w:t>
      </w:r>
      <w:r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</w:t>
      </w:r>
      <w:r w:rsidR="00AD0C14"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现象：当入射角增大到某一值时，折射光线</w:t>
      </w:r>
      <w:r w:rsid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 w:rsidR="00AD0C14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________</w:t>
      </w:r>
      <w:r w:rsidR="00AD0C14"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。此时继续增大入射角时，只有</w:t>
      </w:r>
      <w:r w:rsid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 w:rsidR="00AD0C14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______</w:t>
      </w:r>
      <w:r w:rsidR="00AD0C14"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光线，没有</w:t>
      </w:r>
      <w:r w:rsidR="00AD0C1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 w:rsidR="00AD0C14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______</w:t>
      </w:r>
      <w:r w:rsidR="00AD0C14"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光线。</w:t>
      </w:r>
    </w:p>
    <w:p w:rsidP="00267AE5" w:rsidR="00267AE5" w:rsidRDefault="00CD4D63" w:rsidRPr="00267AE5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4</w:t>
      </w:r>
      <w:r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</w:t>
      </w:r>
      <w:r w:rsidR="00267AE5"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临界角</w:t>
      </w:r>
      <w:r w:rsidR="00267AE5"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C</w:t>
      </w:r>
      <w:r w:rsidR="00267AE5"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：折射角等于</w:t>
      </w:r>
      <w:r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_________</w:t>
      </w:r>
      <w:r w:rsidR="00267AE5"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时的入射角。</w:t>
      </w:r>
    </w:p>
    <w:p w:rsidP="00267AE5" w:rsidR="00267AE5" w:rsidRDefault="00CD4D63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5</w:t>
      </w:r>
      <w:r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</w:t>
      </w:r>
      <w:r w:rsidR="00267AE5" w:rsidRPr="00267AE5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全反射：当光从一种介质射入另一种介质，入射角增大到某一角度，折射光完全消失，只剩反射光的现象。</w:t>
      </w:r>
    </w:p>
    <w:p w:rsidP="006131A4" w:rsidR="006131A4" w:rsidRDefault="00CD4D63" w:rsidRPr="006131A4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6</w:t>
      </w:r>
      <w:r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．</w:t>
      </w:r>
      <w:r w:rsidR="006131A4" w:rsidRPr="006131A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发生全反射的条件：</w:t>
      </w:r>
    </w:p>
    <w:p w:rsidP="006131A4" w:rsidR="006131A4" w:rsidRDefault="00CD4D63" w:rsidRPr="006131A4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（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1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____________________________________</w:t>
      </w:r>
      <w:r w:rsidR="006131A4" w:rsidRPr="006131A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；</w:t>
      </w:r>
    </w:p>
    <w:p w:rsidP="006131A4" w:rsidR="00267AE5" w:rsidRDefault="006131A4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>
        <w:rPr>
          <w:rFonts w:ascii="Times New Roman" w:cs="Times New Roman" w:eastAsia="宋体" w:hAnsi="Times New Roman" w:hint="eastAsia"/>
          <w:noProof/>
          <w:color w:themeColor="text1" w:val="000000"/>
          <w:sz w:val="24"/>
          <w:szCs w:val="24"/>
        </w:rPr>
        <w:drawing>
          <wp:anchor allowOverlap="1" behindDoc="0" distB="0" distL="114300" distR="114300" distT="0" layoutInCell="1" locked="0" relativeHeight="251658240" simplePos="0" wp14:editId="42B4E6A6">
            <wp:simplePos x="0" y="0"/>
            <wp:positionH relativeFrom="column">
              <wp:posOffset>4240123</wp:posOffset>
            </wp:positionH>
            <wp:positionV relativeFrom="paragraph">
              <wp:posOffset>39370</wp:posOffset>
            </wp:positionV>
            <wp:extent cx="1257300" cy="962025"/>
            <wp:effectExtent b="9525" l="0" r="0" t="0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0"/>
                    <pic:cNvPicPr>
                      <a:picLocks noChangeArrowheads="1"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D6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（</w:t>
      </w:r>
      <w:r w:rsidR="00CD4D6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2</w:t>
      </w:r>
      <w:r w:rsidR="00CD4D6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  <w:r w:rsidR="00CD4D6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 w:rsidR="00CD4D63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____________________________________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。</w:t>
      </w:r>
    </w:p>
    <w:p w:rsidP="00267AE5" w:rsidR="00267AE5" w:rsidRDefault="00CD4D63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7</w:t>
      </w:r>
      <w:r w:rsid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</w:t>
      </w:r>
      <w:r w:rsidR="006131A4" w:rsidRPr="006131A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临界角</w:t>
      </w:r>
      <w:r w:rsidR="006131A4" w:rsidRPr="006131A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C</w:t>
      </w:r>
      <w:r w:rsidR="006131A4" w:rsidRPr="006131A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与折射率</w:t>
      </w:r>
      <w:r w:rsidR="006131A4" w:rsidRPr="006131A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n</w:t>
      </w:r>
      <w:r w:rsidR="006131A4" w:rsidRPr="006131A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的关系</w:t>
      </w:r>
    </w:p>
    <w:p w:rsidP="006131A4" w:rsidR="006131A4" w:rsidRDefault="00CD4D63" w:rsidRPr="006131A4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131A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猜想</w:t>
      </w:r>
      <w:r w:rsidR="006131A4" w:rsidRPr="006131A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：临界角的大小可能与什么因素有关呢？</w:t>
      </w:r>
    </w:p>
    <w:p w:rsidP="006131A4" w:rsidR="006131A4" w:rsidRDefault="006131A4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（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1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  <w:r w:rsidRPr="006131A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在刚才的实验中如果将玻璃换成水，临界角会一样吗？</w:t>
      </w:r>
    </w:p>
    <w:p w:rsidP="006131A4" w:rsidR="006131A4" w:rsidRDefault="006131A4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（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2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  <w:r w:rsidRPr="006131A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如果临界角与介质有关，那么是与介质的什么性质有关呢？（光学性质）</w:t>
      </w:r>
    </w:p>
    <w:p w:rsidP="006131A4" w:rsidR="006131A4" w:rsidRDefault="006131A4" w:rsidRPr="006131A4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（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3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  <w:r w:rsidRPr="006131A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什么物理量反映介质的光学性质呢？（折射率</w:t>
      </w:r>
      <w:r w:rsidRPr="006131A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n</w:t>
      </w:r>
      <w:r w:rsidRPr="006131A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</w:p>
    <w:p w:rsidP="006131A4" w:rsidR="00267AE5" w:rsidRDefault="006131A4" w:rsidRPr="006131A4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131A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推导：</w:t>
      </w:r>
    </w:p>
    <w:p w:rsidP="006131A4" w:rsidR="00CD4D63" w:rsidRDefault="00CD4D63" w:rsidRPr="00CD4D63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</w:p>
    <w:p w:rsidP="006131A4" w:rsidR="00CD4D63" w:rsidRDefault="00CD4D63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</w:p>
    <w:p w:rsidP="006131A4" w:rsidR="006131A4" w:rsidRDefault="006131A4" w:rsidRPr="00CD4D63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131A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可见，临界角的正弦值与介质的折射率</w:t>
      </w:r>
      <w:r w:rsidR="00CD4D6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 w:rsidR="00CD4D63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________</w:t>
      </w:r>
      <w:r w:rsidRPr="006131A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，即介质的折射率越大，临界角越</w:t>
      </w:r>
      <w:r w:rsidR="00CD4D6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 w:rsidR="00CD4D63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</w:t>
      </w:r>
      <w:r w:rsidRPr="006131A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。</w:t>
      </w:r>
    </w:p>
    <w:p w:rsidP="00AD0C14" w:rsidR="00AD0C14" w:rsidRDefault="006131A4" w:rsidRPr="00E10B83">
      <w:pPr>
        <w:shd w:color="000000" w:fill="auto" w:val="clear"/>
        <w:spacing w:line="440" w:lineRule="atLeast"/>
        <w:rPr>
          <w:rFonts w:ascii="Times New Roman" w:cs="Times New Roman" w:eastAsia="宋体" w:hAnsi="Times New Roman"/>
          <w:b/>
          <w:color w:themeColor="text1" w:val="000000"/>
          <w:sz w:val="24"/>
          <w:szCs w:val="24"/>
        </w:rPr>
      </w:pPr>
      <w:r w:rsidRPr="00CD4D63">
        <w:rPr>
          <w:rFonts w:ascii="Times New Roman" w:cs="Times New Roman" w:eastAsia="宋体" w:hAnsi="Times New Roman" w:hint="eastAsia"/>
          <w:b/>
          <w:color w:themeColor="text1" w:val="000000"/>
          <w:sz w:val="24"/>
          <w:szCs w:val="24"/>
        </w:rPr>
        <w:t>三</w:t>
      </w:r>
      <w:r w:rsidR="00CD4D63" w:rsidRPr="00CD4D63">
        <w:rPr>
          <w:rFonts w:ascii="Times New Roman" w:cs="Times New Roman" w:eastAsia="宋体" w:hAnsi="Times New Roman" w:hint="eastAsia"/>
          <w:b/>
          <w:color w:themeColor="text1" w:val="000000"/>
          <w:sz w:val="24"/>
          <w:szCs w:val="24"/>
        </w:rPr>
        <w:t>、</w:t>
      </w:r>
      <w:r w:rsidR="00CD4D63">
        <w:rPr>
          <w:rFonts w:ascii="Times New Roman" w:cs="Times New Roman" w:eastAsia="宋体" w:hAnsi="Times New Roman" w:hint="eastAsia"/>
          <w:b/>
          <w:color w:themeColor="text1" w:val="000000"/>
          <w:sz w:val="24"/>
          <w:szCs w:val="24"/>
        </w:rPr>
        <w:t>全</w:t>
      </w:r>
      <w:r w:rsidR="00AD0C14" w:rsidRPr="00AD0C14">
        <w:rPr>
          <w:rFonts w:ascii="Times New Roman" w:cs="Times New Roman" w:eastAsia="宋体" w:hAnsi="Times New Roman" w:hint="eastAsia"/>
          <w:b/>
          <w:color w:themeColor="text1" w:val="000000"/>
          <w:sz w:val="24"/>
          <w:szCs w:val="24"/>
        </w:rPr>
        <w:t>反射的应用</w:t>
      </w:r>
    </w:p>
    <w:p w:rsidP="00CD4D63" w:rsidR="006131A4" w:rsidRDefault="006D3B7B" w:rsidRPr="00CD4D63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</w:pPr>
      <w:r w:rsidRPr="00CD4D6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1</w:t>
      </w:r>
      <w:r w:rsidRPr="00CD4D6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</w:t>
      </w:r>
      <w:r w:rsidR="00CD4D63" w:rsidRPr="00CD4D6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 w:rsidR="00CD4D63" w:rsidRPr="00CD4D63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_________________________</w:t>
      </w:r>
      <w:r w:rsidR="003F795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。</w:t>
      </w:r>
    </w:p>
    <w:p w:rsidP="006D3B7B" w:rsidR="006D3B7B" w:rsidRDefault="006D3B7B" w:rsidRPr="00CD4D63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</w:pPr>
      <w:r w:rsidRPr="00CD4D6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2</w:t>
      </w:r>
      <w:r w:rsidRPr="00CD4D6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</w:t>
      </w:r>
      <w:r w:rsidR="00CD4D63" w:rsidRPr="00CD4D6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 w:rsidR="00CD4D63" w:rsidRPr="00CD4D63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_________________________</w:t>
      </w:r>
      <w:r w:rsidR="003F795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。</w:t>
      </w:r>
    </w:p>
    <w:p w:rsidP="00CD4D63" w:rsidR="00CD4D63" w:rsidRDefault="00CD4D63" w:rsidRPr="00CD4D63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</w:pPr>
      <w:r w:rsidRPr="00CD4D63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3</w:t>
      </w:r>
      <w:r w:rsidRPr="00CD4D6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</w:t>
      </w:r>
      <w:r w:rsidRPr="00CD4D6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 w:rsidRPr="00CD4D63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_________________________</w:t>
      </w:r>
      <w:r w:rsidR="003F795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。</w:t>
      </w:r>
    </w:p>
    <w:p w:rsidP="00CD4D63" w:rsidR="00CD4D63" w:rsidRDefault="00CD4D63" w:rsidRPr="00CD4D63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</w:pPr>
      <w:r w:rsidRPr="00CD4D63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4</w:t>
      </w:r>
      <w:r w:rsidRPr="00CD4D6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</w:t>
      </w:r>
      <w:r w:rsidRPr="00CD4D6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 w:rsidRPr="00CD4D63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_________________________</w:t>
      </w:r>
      <w:r w:rsidR="003F795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。</w:t>
      </w:r>
    </w:p>
    <w:p w:rsidP="00CD4D63" w:rsidR="00CD4D63" w:rsidRDefault="00CD4D63" w:rsidRPr="00CD4D63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</w:pPr>
      <w:r w:rsidRPr="00CD4D63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5</w:t>
      </w:r>
      <w:r w:rsidRPr="00CD4D6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</w:t>
      </w:r>
      <w:r w:rsidRPr="00CD4D63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</w:t>
      </w:r>
      <w:r w:rsidRPr="00CD4D63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_________________________</w:t>
      </w:r>
      <w:r w:rsidR="003F795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。</w:t>
      </w:r>
    </w:p>
    <w:p w:rsidP="006D3B7B" w:rsidR="006D3B7B" w:rsidRDefault="006D3B7B" w:rsidRPr="006D3B7B">
      <w:pPr>
        <w:shd w:color="000000" w:fill="auto" w:val="clear"/>
        <w:spacing w:line="440" w:lineRule="atLeast"/>
        <w:rPr>
          <w:rFonts w:ascii="Times New Roman" w:cs="Times New Roman" w:eastAsia="宋体" w:hAnsi="Times New Roman"/>
          <w:b/>
          <w:color w:themeColor="text1" w:val="000000"/>
          <w:sz w:val="28"/>
          <w:szCs w:val="24"/>
        </w:rPr>
      </w:pPr>
      <w:r w:rsidRPr="006D3B7B">
        <w:rPr>
          <w:rFonts w:ascii="Times New Roman" w:cs="Times New Roman" w:eastAsia="宋体" w:hAnsi="Times New Roman" w:hint="eastAsia"/>
          <w:b/>
          <w:color w:themeColor="text1" w:val="000000"/>
          <w:sz w:val="28"/>
          <w:szCs w:val="24"/>
        </w:rPr>
        <w:t>【</w:t>
      </w:r>
      <w:r>
        <w:rPr>
          <w:rFonts w:ascii="Times New Roman" w:cs="Times New Roman" w:eastAsia="宋体" w:hAnsi="Times New Roman" w:hint="eastAsia"/>
          <w:b/>
          <w:color w:themeColor="text1" w:val="000000"/>
          <w:sz w:val="28"/>
          <w:szCs w:val="24"/>
        </w:rPr>
        <w:t>课后练习</w:t>
      </w:r>
      <w:r w:rsidRPr="006D3B7B">
        <w:rPr>
          <w:rFonts w:ascii="Times New Roman" w:cs="Times New Roman" w:eastAsia="宋体" w:hAnsi="Times New Roman" w:hint="eastAsia"/>
          <w:b/>
          <w:color w:themeColor="text1" w:val="000000"/>
          <w:sz w:val="28"/>
          <w:szCs w:val="24"/>
        </w:rPr>
        <w:t>】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1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．关于全反射，下列叙述正确的是（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 xml:space="preserve">     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A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．发生全反射时仍有折射光线，只是折射光线非常弱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B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．光从光密介质射向光疏介质时一定会发生全反射现象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C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．光从光密介质射向光疏介质时可能不发生全反射现象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D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．光从光疏介质射向光密介质时可能发生全反射现象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答案：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C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2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．光在某种介质中的传播速度为</w:t>
      </w:r>
      <w:r w:rsidRPr="003F7954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1.5×10</w:t>
      </w:r>
      <w:r w:rsidRPr="003F7954">
        <w:rPr>
          <w:rFonts w:ascii="Times New Roman" w:cs="Times New Roman" w:eastAsia="宋体" w:hAnsi="Times New Roman"/>
          <w:color w:themeColor="text1" w:val="000000"/>
          <w:sz w:val="24"/>
          <w:szCs w:val="24"/>
          <w:vertAlign w:val="superscript"/>
        </w:rPr>
        <w:t>8</w:t>
      </w:r>
      <w:r w:rsidRPr="003F7954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m/s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，则光从此介质射向真空时发生全反射的临界角是（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 xml:space="preserve">     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A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15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°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ab/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ab/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ab/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ab/>
        <w:t>B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30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°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ab/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ab/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ab/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ab/>
        <w:t>C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45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°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ab/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ab/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ab/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ab/>
        <w:t>D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60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°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解析：由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n=</w:t>
      </w:r>
      <m:oMath>
        <m:f>
          <m:fPr>
            <m:ctrl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</m:ctrlPr>
          </m:fPr>
          <m:num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c</m:t>
            </m:r>
          </m:num>
          <m:den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v</m:t>
            </m:r>
          </m:den>
        </m:f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可得该介质的折射率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n=2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，再由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sinc=</w:t>
      </w:r>
      <m:oMath>
        <m:f>
          <m:fPr>
            <m:ctrl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</m:ctrlPr>
          </m:fPr>
          <m:num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n</m:t>
            </m:r>
          </m:den>
        </m:f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得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sinc=</w:t>
      </w:r>
      <m:oMath>
        <m:f>
          <m:fPr>
            <m:ctrl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</m:ctrlPr>
          </m:fPr>
          <m:num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2</m:t>
            </m:r>
          </m:den>
        </m:f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，故临界角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C=30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°。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答案：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B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3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．有两种介质，甲介质对空气的临界角为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60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°，乙介质对空气的临界角为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45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°，则它们相比较，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______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介质是光疏介质，光从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______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介质射向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______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介质时有可能发生全反射。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答案：甲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 xml:space="preserve">  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乙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 xml:space="preserve">  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甲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4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．玻璃的临界角为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42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°，如果玻璃中有一束光线射向空气，入射角略小于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42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°，则在空气中折射角一定略小于（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 xml:space="preserve">    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 xml:space="preserve"> 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A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27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°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ab/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ab/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ab/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ab/>
        <w:t>B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42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°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ab/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ab/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ab/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ab/>
        <w:t>C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48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°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ab/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ab/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ab/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ab/>
        <w:t>D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90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°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答案：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D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lastRenderedPageBreak/>
        <w:t>5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．一束光从空气射向折射率</w:t>
      </w:r>
      <w:r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n=</w:t>
      </w:r>
      <m:oMath>
        <m:rad>
          <m:radPr>
            <m:degHide m:val="1"/>
            <m:ctrl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</m:ctrlPr>
          </m:radPr>
          <m:deg/>
          <m:e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2</m:t>
            </m:r>
          </m:e>
        </m:rad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的某种玻璃表面，下列说法正确的是（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 xml:space="preserve">     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A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．入射角大于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45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°时，会发生全反射现象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B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．无论入射角多大，折射角都不超过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45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°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C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．欲使折射角等于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30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°，应以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45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°入射角入射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D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．当入射角等于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arctan</w:t>
      </w:r>
      <m:oMath>
        <m:rad>
          <m:radPr>
            <m:degHide m:val="1"/>
            <m:ctrl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</m:ctrlPr>
          </m:radPr>
          <m:deg/>
          <m:e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2</m:t>
            </m:r>
          </m:e>
        </m:rad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时，反射光线和折射光线垂直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解析：光由光密介质射向光疏介质时才有可能发生全反射，故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A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错；光由空气射向玻璃时，</w:t>
      </w:r>
      <w:r w:rsidRPr="001669D9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45°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的折射角对应的入射角为</w:t>
      </w:r>
      <w:r w:rsidRPr="001669D9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90°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，故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B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对；由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n=</w:t>
      </w:r>
      <m:oMath>
        <m:f>
          <m:fPr>
            <m:ctrl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cs="Times New Roman" w:eastAsia="宋体" w:hAnsi="Cambria Math"/>
                    <w:i/>
                    <w:color w:themeColor="text1" w:val="000000"/>
                    <w:sz w:val="24"/>
                    <w:szCs w:val="24"/>
                  </w:rPr>
                </m:ctrlPr>
              </m:sSubPr>
              <m:e>
                <m:func>
                  <m:funcPr>
                    <m:ctrlPr>
                      <w:rPr>
                        <w:rFonts w:ascii="Cambria Math" w:cs="Times New Roman" w:eastAsia="宋体" w:hAnsi="Cambria Math"/>
                        <w:i/>
                        <w:color w:themeColor="text1" w:val="000000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cs="Times New Roman" w:eastAsia="宋体" w:hAnsi="Cambria Math"/>
                        <w:color w:themeColor="text1" w:val="000000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cs="Times New Roman" w:eastAsia="宋体" w:hAnsi="Cambria Math"/>
                        <w:color w:themeColor="text1" w:val="000000"/>
                        <w:sz w:val="24"/>
                        <w:szCs w:val="24"/>
                      </w:rPr>
                      <m:t>θ</m:t>
                    </m:r>
                  </m:e>
                </m:func>
              </m:e>
              <m:sub>
                <m:r>
                  <w:rPr>
                    <w:rFonts w:ascii="Cambria Math" w:cs="Times New Roman" w:eastAsia="宋体" w:hAnsi="Cambria Math"/>
                    <w:color w:themeColor="text1" w:val="000000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cs="Times New Roman" w:eastAsia="宋体" w:hAnsi="Cambria Math"/>
                    <w:i/>
                    <w:color w:themeColor="text1" w:val="000000"/>
                    <w:sz w:val="24"/>
                    <w:szCs w:val="24"/>
                  </w:rPr>
                </m:ctrlPr>
              </m:sSubPr>
              <m:e>
                <m:func>
                  <m:funcPr>
                    <m:ctrlPr>
                      <w:rPr>
                        <w:rFonts w:ascii="Cambria Math" w:cs="Times New Roman" w:eastAsia="宋体" w:hAnsi="Cambria Math"/>
                        <w:i/>
                        <w:color w:themeColor="text1" w:val="000000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cs="Times New Roman" w:eastAsia="宋体" w:hAnsi="Cambria Math"/>
                        <w:color w:themeColor="text1" w:val="000000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cs="Times New Roman" w:eastAsia="宋体" w:hAnsi="Cambria Math"/>
                        <w:color w:themeColor="text1" w:val="000000"/>
                        <w:sz w:val="24"/>
                        <w:szCs w:val="24"/>
                      </w:rPr>
                      <m:t>θ</m:t>
                    </m:r>
                  </m:e>
                </m:func>
              </m:e>
              <m:sub>
                <m:r>
                  <w:rPr>
                    <w:rFonts w:ascii="Cambria Math" w:cs="Times New Roman" w:eastAsia="宋体" w:hAnsi="Cambria Math"/>
                    <w:color w:themeColor="text1" w:val="000000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可知</w:t>
      </w:r>
      <m:oMath>
        <m:sSub>
          <m:sSubPr>
            <m:ctrlPr>
              <w:rPr>
                <w:rFonts w:ascii="Cambria Math" w:cs="Times New Roman" w:eastAsia="宋体" w:hAnsi="Cambria Math"/>
                <w:i/>
                <w:color w:themeColor="text1" w:val="000000"/>
                <w:sz w:val="24"/>
                <w:szCs w:val="24"/>
              </w:rPr>
            </m:ctrlPr>
          </m:sSubPr>
          <m:e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θ</m:t>
            </m:r>
          </m:e>
          <m:sub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2</m:t>
            </m:r>
          </m:sub>
        </m:sSub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=30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°时对应的入射角</w:t>
      </w:r>
      <m:oMath>
        <m:sSub>
          <m:sSubPr>
            <m:ctrlPr>
              <w:rPr>
                <w:rFonts w:ascii="Cambria Math" w:cs="Times New Roman" w:eastAsia="宋体" w:hAnsi="Cambria Math"/>
                <w:i/>
                <w:color w:themeColor="text1" w:val="000000"/>
                <w:sz w:val="24"/>
                <w:szCs w:val="24"/>
              </w:rPr>
            </m:ctrlPr>
          </m:sSubPr>
          <m:e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θ</m:t>
            </m:r>
          </m:e>
          <m:sub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1</m:t>
            </m:r>
          </m:sub>
        </m:sSub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=45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°，故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C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对；由入射角</w:t>
      </w:r>
      <m:oMath>
        <m:sSub>
          <m:sSubPr>
            <m:ctrlPr>
              <w:rPr>
                <w:rFonts w:ascii="Cambria Math" w:cs="Times New Roman" w:eastAsia="宋体" w:hAnsi="Cambria Math"/>
                <w:i/>
                <w:color w:themeColor="text1" w:val="000000"/>
                <w:sz w:val="24"/>
                <w:szCs w:val="24"/>
              </w:rPr>
            </m:ctrlPr>
          </m:sSubPr>
          <m:e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θ</m:t>
            </m:r>
          </m:e>
          <m:sub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1</m:t>
            </m:r>
          </m:sub>
        </m:sSub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=arctan</w:t>
      </w:r>
      <m:oMath>
        <m:rad>
          <m:radPr>
            <m:degHide m:val="1"/>
            <m:ctrl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</m:ctrlPr>
          </m:radPr>
          <m:deg/>
          <m:e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2</m:t>
            </m:r>
          </m:e>
        </m:rad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可知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tan</w:t>
      </w:r>
      <m:oMath>
        <m:sSub>
          <m:sSubPr>
            <m:ctrlPr>
              <w:rPr>
                <w:rFonts w:ascii="Cambria Math" w:cs="Times New Roman" w:eastAsia="宋体" w:hAnsi="Cambria Math"/>
                <w:i/>
                <w:color w:themeColor="text1" w:val="000000"/>
                <w:sz w:val="24"/>
                <w:szCs w:val="24"/>
              </w:rPr>
            </m:ctrlPr>
          </m:sSubPr>
          <m:e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θ</m:t>
            </m:r>
          </m:e>
          <m:sub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1</m:t>
            </m:r>
          </m:sub>
        </m:sSub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</m:ctrlPr>
          </m:radPr>
          <m:deg/>
          <m:e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2</m:t>
            </m:r>
          </m:e>
        </m:rad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，即</w:t>
      </w:r>
      <m:oMath>
        <m:f>
          <m:fPr>
            <m:ctrl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cs="Times New Roman" w:eastAsia="宋体" w:hAnsi="Cambria Math"/>
                    <w:i/>
                    <w:color w:themeColor="text1" w:val="000000"/>
                    <w:sz w:val="24"/>
                    <w:szCs w:val="24"/>
                  </w:rPr>
                </m:ctrlPr>
              </m:sSubPr>
              <m:e>
                <m:func>
                  <m:funcPr>
                    <m:ctrlPr>
                      <w:rPr>
                        <w:rFonts w:ascii="Cambria Math" w:cs="Times New Roman" w:eastAsia="宋体" w:hAnsi="Cambria Math"/>
                        <w:i/>
                        <w:color w:themeColor="text1" w:val="000000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cs="Times New Roman" w:eastAsia="宋体" w:hAnsi="Cambria Math"/>
                        <w:color w:themeColor="text1" w:val="000000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cs="Times New Roman" w:eastAsia="宋体" w:hAnsi="Cambria Math"/>
                        <w:color w:themeColor="text1" w:val="000000"/>
                        <w:sz w:val="24"/>
                        <w:szCs w:val="24"/>
                      </w:rPr>
                      <m:t>θ</m:t>
                    </m:r>
                  </m:e>
                </m:func>
              </m:e>
              <m:sub>
                <m:r>
                  <w:rPr>
                    <w:rFonts w:ascii="Cambria Math" w:cs="Times New Roman" w:eastAsia="宋体" w:hAnsi="Cambria Math"/>
                    <w:color w:themeColor="text1" w:val="000000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cs="Times New Roman" w:eastAsia="宋体" w:hAnsi="Cambria Math"/>
                    <w:i/>
                    <w:color w:themeColor="text1" w:val="000000"/>
                    <w:sz w:val="24"/>
                    <w:szCs w:val="24"/>
                  </w:rPr>
                </m:ctrlPr>
              </m:sSubPr>
              <m:e>
                <m:func>
                  <m:funcPr>
                    <m:ctrlPr>
                      <w:rPr>
                        <w:rFonts w:ascii="Cambria Math" w:cs="Times New Roman" w:eastAsia="宋体" w:hAnsi="Cambria Math"/>
                        <w:i/>
                        <w:color w:themeColor="text1" w:val="000000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cs="Times New Roman" w:eastAsia="宋体" w:hAnsi="Cambria Math"/>
                        <w:color w:themeColor="text1" w:val="000000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cs="Times New Roman" w:eastAsia="宋体" w:hAnsi="Cambria Math"/>
                        <w:color w:themeColor="text1" w:val="000000"/>
                        <w:sz w:val="24"/>
                        <w:szCs w:val="24"/>
                      </w:rPr>
                      <m:t>θ</m:t>
                    </m:r>
                  </m:e>
                </m:func>
              </m:e>
              <m:sub>
                <m:r>
                  <w:rPr>
                    <w:rFonts w:ascii="Cambria Math" w:cs="Times New Roman" w:eastAsia="宋体" w:hAnsi="Cambria Math"/>
                    <w:color w:themeColor="text1" w:val="000000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</m:ctrlPr>
          </m:radPr>
          <m:deg/>
          <m:e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2</m:t>
            </m:r>
          </m:e>
        </m:rad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，再由折射率</w:t>
      </w:r>
      <w:r w:rsidR="007852D9"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n=</w:t>
      </w:r>
      <m:oMath>
        <m:f>
          <m:fPr>
            <m:ctrl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cs="Times New Roman" w:eastAsia="宋体" w:hAnsi="Cambria Math"/>
                    <w:i/>
                    <w:color w:themeColor="text1" w:val="000000"/>
                    <w:sz w:val="24"/>
                    <w:szCs w:val="24"/>
                  </w:rPr>
                </m:ctrlPr>
              </m:sSubPr>
              <m:e>
                <m:func>
                  <m:funcPr>
                    <m:ctrlPr>
                      <w:rPr>
                        <w:rFonts w:ascii="Cambria Math" w:cs="Times New Roman" w:eastAsia="宋体" w:hAnsi="Cambria Math"/>
                        <w:i/>
                        <w:color w:themeColor="text1" w:val="000000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cs="Times New Roman" w:eastAsia="宋体" w:hAnsi="Cambria Math"/>
                        <w:color w:themeColor="text1" w:val="000000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cs="Times New Roman" w:eastAsia="宋体" w:hAnsi="Cambria Math"/>
                        <w:color w:themeColor="text1" w:val="000000"/>
                        <w:sz w:val="24"/>
                        <w:szCs w:val="24"/>
                      </w:rPr>
                      <m:t>θ</m:t>
                    </m:r>
                  </m:e>
                </m:func>
              </m:e>
              <m:sub>
                <m:r>
                  <w:rPr>
                    <w:rFonts w:ascii="Cambria Math" w:cs="Times New Roman" w:eastAsia="宋体" w:hAnsi="Cambria Math"/>
                    <w:color w:themeColor="text1" w:val="000000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cs="Times New Roman" w:eastAsia="宋体" w:hAnsi="Cambria Math"/>
                    <w:i/>
                    <w:color w:themeColor="text1" w:val="000000"/>
                    <w:sz w:val="24"/>
                    <w:szCs w:val="24"/>
                  </w:rPr>
                </m:ctrlPr>
              </m:sSubPr>
              <m:e>
                <m:func>
                  <m:funcPr>
                    <m:ctrlPr>
                      <w:rPr>
                        <w:rFonts w:ascii="Cambria Math" w:cs="Times New Roman" w:eastAsia="宋体" w:hAnsi="Cambria Math"/>
                        <w:i/>
                        <w:color w:themeColor="text1" w:val="000000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cs="Times New Roman" w:eastAsia="宋体" w:hAnsi="Cambria Math"/>
                        <w:color w:themeColor="text1" w:val="000000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cs="Times New Roman" w:eastAsia="宋体" w:hAnsi="Cambria Math"/>
                        <w:color w:themeColor="text1" w:val="000000"/>
                        <w:sz w:val="24"/>
                        <w:szCs w:val="24"/>
                      </w:rPr>
                      <m:t>θ</m:t>
                    </m:r>
                  </m:e>
                </m:func>
              </m:e>
              <m:sub>
                <m:r>
                  <w:rPr>
                    <w:rFonts w:ascii="Cambria Math" w:cs="Times New Roman" w:eastAsia="宋体" w:hAnsi="Cambria Math"/>
                    <w:color w:themeColor="text1" w:val="000000"/>
                    <w:sz w:val="24"/>
                    <w:szCs w:val="24"/>
                  </w:rPr>
                  <m:t>2</m:t>
                </m:r>
              </m:sub>
            </m:sSub>
          </m:den>
        </m:f>
      </m:oMath>
      <w:r w:rsidR="007852D9"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</m:ctrlPr>
          </m:radPr>
          <m:deg/>
          <m:e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2</m:t>
            </m:r>
          </m:e>
        </m:rad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可得</w:t>
      </w:r>
      <m:oMath>
        <m:sSub>
          <m:sSubPr>
            <m:ctrlPr>
              <w:rPr>
                <w:rFonts w:ascii="Cambria Math" w:cs="Times New Roman" w:eastAsia="宋体" w:hAnsi="Cambria Math"/>
                <w:i/>
                <w:color w:themeColor="text1" w:val="000000"/>
                <w:sz w:val="24"/>
                <w:szCs w:val="24"/>
              </w:rPr>
            </m:ctrlPr>
          </m:sSubPr>
          <m:e>
            <m:func>
              <m:funcPr>
                <m:ctrlPr>
                  <w:rPr>
                    <w:rFonts w:ascii="Cambria Math" w:cs="Times New Roman" w:eastAsia="宋体" w:hAnsi="Cambria Math"/>
                    <w:i/>
                    <w:color w:themeColor="text1" w:val="000000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cs="Times New Roman" w:eastAsia="宋体" w:hAnsi="Cambria Math"/>
                    <w:color w:themeColor="text1" w:val="000000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cs="Times New Roman" w:eastAsia="宋体" w:hAnsi="Cambria Math"/>
                    <w:color w:themeColor="text1" w:val="000000"/>
                    <w:sz w:val="24"/>
                    <w:szCs w:val="24"/>
                  </w:rPr>
                  <m:t>θ</m:t>
                </m:r>
              </m:e>
            </m:func>
          </m:e>
          <m:sub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2</m:t>
            </m:r>
          </m:sub>
        </m:sSub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=</w:t>
      </w:r>
      <m:oMath>
        <m:sSub>
          <m:sSubPr>
            <m:ctrlPr>
              <w:rPr>
                <w:rFonts w:ascii="Cambria Math" w:cs="Times New Roman" w:eastAsia="宋体" w:hAnsi="Cambria Math"/>
                <w:i/>
                <w:color w:themeColor="text1" w:val="000000"/>
                <w:sz w:val="24"/>
                <w:szCs w:val="24"/>
              </w:rPr>
            </m:ctrlPr>
          </m:sSubPr>
          <m:e>
            <m:func>
              <m:funcPr>
                <m:ctrlPr>
                  <w:rPr>
                    <w:rFonts w:ascii="Cambria Math" w:cs="Times New Roman" w:eastAsia="宋体" w:hAnsi="Cambria Math"/>
                    <w:i/>
                    <w:color w:themeColor="text1" w:val="000000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cs="Times New Roman" w:eastAsia="宋体" w:hAnsi="Cambria Math"/>
                    <w:color w:themeColor="text1" w:val="000000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cs="Times New Roman" w:eastAsia="宋体" w:hAnsi="Cambria Math"/>
                    <w:color w:themeColor="text1" w:val="000000"/>
                    <w:sz w:val="24"/>
                    <w:szCs w:val="24"/>
                  </w:rPr>
                  <m:t>θ</m:t>
                </m:r>
              </m:e>
            </m:func>
          </m:e>
          <m:sub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1</m:t>
            </m:r>
          </m:sub>
        </m:sSub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，即</w:t>
      </w:r>
      <m:oMath>
        <m:sSub>
          <m:sSubPr>
            <m:ctrlPr>
              <w:rPr>
                <w:rFonts w:ascii="Cambria Math" w:cs="Times New Roman" w:eastAsia="宋体" w:hAnsi="Cambria Math"/>
                <w:i/>
                <w:color w:themeColor="text1" w:val="000000"/>
                <w:sz w:val="24"/>
                <w:szCs w:val="24"/>
              </w:rPr>
            </m:ctrlPr>
          </m:sSubPr>
          <m:e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θ</m:t>
            </m:r>
          </m:e>
          <m:sub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1</m:t>
            </m:r>
          </m:sub>
        </m:sSub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＋</w:t>
      </w:r>
      <m:oMath>
        <m:sSub>
          <m:sSubPr>
            <m:ctrlPr>
              <w:rPr>
                <w:rFonts w:ascii="Cambria Math" w:cs="Times New Roman" w:eastAsia="宋体" w:hAnsi="Cambria Math"/>
                <w:i/>
                <w:color w:themeColor="text1" w:val="000000"/>
                <w:sz w:val="24"/>
                <w:szCs w:val="24"/>
              </w:rPr>
            </m:ctrlPr>
          </m:sSubPr>
          <m:e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θ</m:t>
            </m:r>
          </m:e>
          <m:sub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2</m:t>
            </m:r>
          </m:sub>
        </m:sSub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=</w:t>
      </w:r>
      <w:r w:rsidRPr="001669D9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90°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，故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D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对。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答案：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BCD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6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．光导纤维是利用光的全反射来传输光信号的。如图所示，一光导纤维内芯折射率为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n</w:t>
      </w:r>
      <w:r w:rsidRPr="007852D9">
        <w:rPr>
          <w:rFonts w:ascii="Times New Roman" w:cs="Times New Roman" w:eastAsia="宋体" w:hAnsi="Times New Roman" w:hint="eastAsia"/>
          <w:color w:themeColor="text1" w:val="000000"/>
          <w:sz w:val="24"/>
          <w:szCs w:val="24"/>
          <w:vertAlign w:val="subscript"/>
        </w:rPr>
        <w:t>1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，外层折射率为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n</w:t>
      </w:r>
      <w:r w:rsidRPr="007852D9">
        <w:rPr>
          <w:rFonts w:ascii="Times New Roman" w:cs="Times New Roman" w:eastAsia="宋体" w:hAnsi="Times New Roman" w:hint="eastAsia"/>
          <w:color w:themeColor="text1" w:val="000000"/>
          <w:sz w:val="24"/>
          <w:szCs w:val="24"/>
          <w:vertAlign w:val="subscript"/>
        </w:rPr>
        <w:t>2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，一束光信号与界面夹角</w:t>
      </w:r>
      <m:oMath>
        <m:r>
          <m:rPr>
            <m:sty m:val="p"/>
          </m:rPr>
          <w:rPr>
            <w:rFonts w:ascii="Cambria Math" w:cs="Times New Roman" w:eastAsia="宋体" w:hAnsi="Cambria Math"/>
            <w:color w:themeColor="text1" w:val="000000"/>
            <w:sz w:val="24"/>
            <w:szCs w:val="24"/>
          </w:rPr>
          <m:t>α</m:t>
        </m:r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由内芯射向外层，要在界面发生全反射，必须满足的条件是（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 xml:space="preserve">     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A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n</w:t>
      </w:r>
      <w:r w:rsidRPr="007852D9">
        <w:rPr>
          <w:rFonts w:ascii="Times New Roman" w:cs="Times New Roman" w:eastAsia="宋体" w:hAnsi="Times New Roman" w:hint="eastAsia"/>
          <w:color w:themeColor="text1" w:val="000000"/>
          <w:sz w:val="24"/>
          <w:szCs w:val="24"/>
          <w:vertAlign w:val="subscript"/>
        </w:rPr>
        <w:t>1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＞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n</w:t>
      </w:r>
      <w:r w:rsidRPr="007852D9">
        <w:rPr>
          <w:rFonts w:ascii="Times New Roman" w:cs="Times New Roman" w:eastAsia="宋体" w:hAnsi="Times New Roman" w:hint="eastAsia"/>
          <w:color w:themeColor="text1" w:val="000000"/>
          <w:sz w:val="24"/>
          <w:szCs w:val="24"/>
          <w:vertAlign w:val="subscript"/>
        </w:rPr>
        <w:t>2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</w:t>
      </w:r>
      <m:oMath>
        <m:r>
          <m:rPr>
            <m:sty m:val="p"/>
          </m:rPr>
          <w:rPr>
            <w:rFonts w:ascii="Cambria Math" w:cs="Times New Roman" w:eastAsia="宋体" w:hAnsi="Cambria Math"/>
            <w:color w:themeColor="text1" w:val="000000"/>
            <w:sz w:val="24"/>
            <w:szCs w:val="24"/>
          </w:rPr>
          <m:t>α</m:t>
        </m:r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小于某一值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B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n</w:t>
      </w:r>
      <w:r w:rsidRPr="007852D9">
        <w:rPr>
          <w:rFonts w:ascii="Times New Roman" w:cs="Times New Roman" w:eastAsia="宋体" w:hAnsi="Times New Roman" w:hint="eastAsia"/>
          <w:color w:themeColor="text1" w:val="000000"/>
          <w:sz w:val="24"/>
          <w:szCs w:val="24"/>
          <w:vertAlign w:val="subscript"/>
        </w:rPr>
        <w:t>1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＜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n</w:t>
      </w:r>
      <w:r w:rsidRPr="007852D9">
        <w:rPr>
          <w:rFonts w:ascii="Times New Roman" w:cs="Times New Roman" w:eastAsia="宋体" w:hAnsi="Times New Roman" w:hint="eastAsia"/>
          <w:color w:themeColor="text1" w:val="000000"/>
          <w:sz w:val="24"/>
          <w:szCs w:val="24"/>
          <w:vertAlign w:val="subscript"/>
        </w:rPr>
        <w:t>2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</w:t>
      </w:r>
      <m:oMath>
        <m:r>
          <m:rPr>
            <m:sty m:val="p"/>
          </m:rPr>
          <w:rPr>
            <w:rFonts w:ascii="Cambria Math" w:cs="Times New Roman" w:eastAsia="宋体" w:hAnsi="Cambria Math"/>
            <w:color w:themeColor="text1" w:val="000000"/>
            <w:sz w:val="24"/>
            <w:szCs w:val="24"/>
          </w:rPr>
          <m:t>α</m:t>
        </m:r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大于某一值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C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n</w:t>
      </w:r>
      <w:r w:rsidRPr="007852D9">
        <w:rPr>
          <w:rFonts w:ascii="Times New Roman" w:cs="Times New Roman" w:eastAsia="宋体" w:hAnsi="Times New Roman" w:hint="eastAsia"/>
          <w:color w:themeColor="text1" w:val="000000"/>
          <w:sz w:val="24"/>
          <w:szCs w:val="24"/>
          <w:vertAlign w:val="subscript"/>
        </w:rPr>
        <w:t>1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＞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n</w:t>
      </w:r>
      <w:r w:rsidRPr="007852D9">
        <w:rPr>
          <w:rFonts w:ascii="Times New Roman" w:cs="Times New Roman" w:eastAsia="宋体" w:hAnsi="Times New Roman" w:hint="eastAsia"/>
          <w:color w:themeColor="text1" w:val="000000"/>
          <w:sz w:val="24"/>
          <w:szCs w:val="24"/>
          <w:vertAlign w:val="subscript"/>
        </w:rPr>
        <w:t>2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</w:t>
      </w:r>
      <m:oMath>
        <m:r>
          <m:rPr>
            <m:sty m:val="p"/>
          </m:rPr>
          <w:rPr>
            <w:rFonts w:ascii="Cambria Math" w:cs="Times New Roman" w:eastAsia="宋体" w:hAnsi="Cambria Math"/>
            <w:color w:themeColor="text1" w:val="000000"/>
            <w:sz w:val="24"/>
            <w:szCs w:val="24"/>
          </w:rPr>
          <m:t>α</m:t>
        </m:r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大于某一值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D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n</w:t>
      </w:r>
      <w:r w:rsidRPr="007852D9">
        <w:rPr>
          <w:rFonts w:ascii="Times New Roman" w:cs="Times New Roman" w:eastAsia="宋体" w:hAnsi="Times New Roman" w:hint="eastAsia"/>
          <w:color w:themeColor="text1" w:val="000000"/>
          <w:sz w:val="24"/>
          <w:szCs w:val="24"/>
          <w:vertAlign w:val="subscript"/>
        </w:rPr>
        <w:t>1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＜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n</w:t>
      </w:r>
      <w:r w:rsidRPr="007852D9">
        <w:rPr>
          <w:rFonts w:ascii="Times New Roman" w:cs="Times New Roman" w:eastAsia="宋体" w:hAnsi="Times New Roman" w:hint="eastAsia"/>
          <w:color w:themeColor="text1" w:val="000000"/>
          <w:sz w:val="24"/>
          <w:szCs w:val="24"/>
          <w:vertAlign w:val="subscript"/>
        </w:rPr>
        <w:t>2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</w:t>
      </w:r>
      <m:oMath>
        <m:r>
          <m:rPr>
            <m:sty m:val="p"/>
          </m:rPr>
          <w:rPr>
            <w:rFonts w:ascii="Cambria Math" w:cs="Times New Roman" w:eastAsia="宋体" w:hAnsi="Cambria Math"/>
            <w:color w:themeColor="text1" w:val="000000"/>
            <w:sz w:val="24"/>
            <w:szCs w:val="24"/>
          </w:rPr>
          <m:t>α</m:t>
        </m:r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小于某一值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解析：要使光信号在内芯与外层的界面上发生全反射，必须让内芯的折射率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n</w:t>
      </w:r>
      <w:r w:rsidRPr="007852D9">
        <w:rPr>
          <w:rFonts w:ascii="Times New Roman" w:cs="Times New Roman" w:eastAsia="宋体" w:hAnsi="Times New Roman" w:hint="eastAsia"/>
          <w:color w:themeColor="text1" w:val="000000"/>
          <w:sz w:val="24"/>
          <w:szCs w:val="24"/>
          <w:vertAlign w:val="subscript"/>
        </w:rPr>
        <w:t>1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大于外层的折射率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n</w:t>
      </w:r>
      <w:bookmarkStart w:id="0" w:name="_GoBack"/>
      <w:r w:rsidRPr="007852D9">
        <w:rPr>
          <w:rFonts w:ascii="Times New Roman" w:cs="Times New Roman" w:eastAsia="宋体" w:hAnsi="Times New Roman" w:hint="eastAsia"/>
          <w:color w:themeColor="text1" w:val="000000"/>
          <w:sz w:val="24"/>
          <w:szCs w:val="24"/>
          <w:vertAlign w:val="subscript"/>
        </w:rPr>
        <w:t>2</w:t>
      </w:r>
      <w:bookmarkEnd w:id="0"/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，同时入射角须大于某一值，故应</w:t>
      </w:r>
      <m:oMath>
        <m:r>
          <m:rPr>
            <m:sty m:val="p"/>
          </m:rPr>
          <w:rPr>
            <w:rFonts w:ascii="Cambria Math" w:cs="Times New Roman" w:eastAsia="宋体" w:hAnsi="Cambria Math"/>
            <w:color w:themeColor="text1" w:val="000000"/>
            <w:sz w:val="24"/>
            <w:szCs w:val="24"/>
          </w:rPr>
          <m:t>α</m:t>
        </m:r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小于某一值。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答案：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A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7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．为了测定某种材料制成的长方体的折射率，用一束光线从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AB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面以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60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°入射角射入长方体时刚好不能从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BC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射出，如图所示。该材料的折射率是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______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。</w:t>
      </w:r>
    </w:p>
    <w:p w:rsidP="006D3B7B" w:rsidR="006D3B7B" w:rsidRDefault="007852D9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7852D9">
        <w:rPr>
          <w:rFonts w:ascii="Times New Roman" w:cs="Times New Roman" w:eastAsia="宋体" w:hAnsi="Times New Roman"/>
          <w:noProof/>
          <w:color w:themeColor="text1" w:val="000000"/>
          <w:sz w:val="24"/>
          <w:szCs w:val="24"/>
        </w:rPr>
        <w:drawing>
          <wp:inline distB="0" distL="0" distR="0" distT="0" wp14:anchorId="14247C97" wp14:editId="23C22393">
            <wp:extent cx="2202511" cy="1472801"/>
            <wp:effectExtent b="0" l="0" r="7620" t="0"/>
            <wp:docPr descr="d:\Users\Public\Documents\im\398096@nd\Image\e5eda082a48df87f34b21b56d8e50375.png"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d:\Users\Public\Documents\im\398096@nd\Image\e5eda082a48df87f34b21b56d8e50375.png" id="0" name="Picture 190"/>
                    <pic:cNvPicPr>
                      <a:picLocks noChangeArrowheads="1" noChangeAspect="1"/>
                    </pic:cNvPicPr>
                  </pic:nvPicPr>
                  <pic:blipFill>
                    <a:blip cstate="print"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025" cy="150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解析：光线刚好不能从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BC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面射出，意味着光线对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BC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面的入射角刚好为临界角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C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lastRenderedPageBreak/>
        <w:t>对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AB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面，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n=sin60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°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/sin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（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90</w:t>
      </w:r>
      <w:r w:rsidRPr="003F7954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°</w:t>
      </w:r>
      <w:r w:rsidR="003F795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-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C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），对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BC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面，</w:t>
      </w:r>
      <m:oMath>
        <m:r>
          <w:rPr>
            <w:rFonts w:ascii="Cambria Math" w:cs="Times New Roman" w:eastAsia="宋体" w:hAnsi="Cambria Math"/>
            <w:color w:themeColor="text1" w:val="000000"/>
            <w:sz w:val="24"/>
            <w:szCs w:val="24"/>
          </w:rPr>
          <m:t>n=</m:t>
        </m:r>
        <m:f>
          <m:fPr>
            <m:ctrl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</m:ctrlPr>
          </m:fPr>
          <m:num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cs="Times New Roman" w:eastAsia="宋体" w:hAnsi="Cambria Math" w:hint="eastAsia"/>
                <w:color w:themeColor="text1" w:val="000000"/>
                <w:sz w:val="24"/>
                <w:szCs w:val="24"/>
              </w:rPr>
              <m:t>sin</m:t>
            </m:r>
            <m:r>
              <m:rPr>
                <m:sty m:val="p"/>
              </m:r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C</m:t>
            </m:r>
          </m:den>
        </m:f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，解得</w:t>
      </w:r>
      <m:oMath>
        <m:r>
          <m:rPr>
            <m:sty m:val="p"/>
          </m:rPr>
          <w:rPr>
            <w:rFonts w:ascii="Cambria Math" w:cs="Times New Roman" w:eastAsia="宋体" w:hAnsi="Cambria Math"/>
            <w:color w:themeColor="text1" w:val="000000"/>
            <w:sz w:val="24"/>
            <w:szCs w:val="24"/>
          </w:rPr>
          <m:t>n=</m:t>
        </m:r>
        <m:f>
          <m:fPr>
            <m:ctrl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cs="Times New Roman" w:eastAsia="宋体" w:hAnsi="Cambria Math"/>
                    <w:i/>
                    <w:color w:themeColor="text1" w:val="000000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cs="Times New Roman" w:eastAsia="宋体" w:hAnsi="Cambria Math"/>
                    <w:color w:themeColor="text1" w:val="000000"/>
                    <w:sz w:val="24"/>
                    <w:szCs w:val="24"/>
                  </w:rPr>
                  <m:t>7</m:t>
                </m:r>
              </m:e>
            </m:rad>
          </m:num>
          <m:den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2</m:t>
            </m:r>
          </m:den>
        </m:f>
      </m:oMath>
      <w:r w:rsidR="007852D9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。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答案：</w:t>
      </w:r>
      <m:oMath>
        <m:f>
          <m:fPr>
            <m:ctrl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cs="Times New Roman" w:eastAsia="宋体" w:hAnsi="Cambria Math"/>
                    <w:i/>
                    <w:color w:themeColor="text1" w:val="000000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cs="Times New Roman" w:eastAsia="宋体" w:hAnsi="Cambria Math"/>
                    <w:color w:themeColor="text1" w:val="000000"/>
                    <w:sz w:val="24"/>
                    <w:szCs w:val="24"/>
                  </w:rPr>
                  <m:t>7</m:t>
                </m:r>
              </m:e>
            </m:rad>
          </m:num>
          <m:den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2</m:t>
            </m:r>
          </m:den>
        </m:f>
      </m:oMath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8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．某人在水面上游泳，看见水底发光体在正下方，当他向前游了</w:t>
      </w:r>
      <w:r w:rsidR="007852D9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2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m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时恰好看不见发光体。求发光体距水面的深度。（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n</w:t>
      </w:r>
      <w:r w:rsidRPr="003F7954">
        <w:rPr>
          <w:rFonts w:ascii="Times New Roman" w:cs="Times New Roman" w:eastAsia="宋体" w:hAnsi="Times New Roman" w:hint="eastAsia"/>
          <w:color w:themeColor="text1" w:val="000000"/>
          <w:sz w:val="24"/>
          <w:szCs w:val="24"/>
          <w:vertAlign w:val="subscript"/>
        </w:rPr>
        <w:t>水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=4/3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）</w:t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解析：如图所示，由于全反射，发光体发出的光仅能照亮以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2m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为半径的圆形水面。</w:t>
      </w:r>
    </w:p>
    <w:p w:rsidP="006D3B7B" w:rsidR="006D3B7B" w:rsidRDefault="007852D9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7852D9">
        <w:rPr>
          <w:rFonts w:ascii="Times New Roman" w:cs="Times New Roman" w:eastAsia="宋体" w:hAnsi="Times New Roman"/>
          <w:noProof/>
          <w:color w:themeColor="text1" w:val="000000"/>
          <w:sz w:val="24"/>
          <w:szCs w:val="24"/>
        </w:rPr>
        <w:drawing>
          <wp:inline distB="0" distL="0" distR="0" distT="0" wp14:anchorId="4BD965B3" wp14:editId="3A25C1E6">
            <wp:extent cx="1382061" cy="1187532"/>
            <wp:effectExtent b="0" l="0" r="8890" t="0"/>
            <wp:docPr descr="d:\Users\Public\Documents\im\398096@nd\Image\f0bbb5b8877e8131c0d8be83c890519e.png"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d:\Users\Public\Documents\im\398096@nd\Image\f0bbb5b8877e8131c0d8be83c890519e.png" id="0" name="Picture 191"/>
                    <pic:cNvPicPr>
                      <a:picLocks noChangeArrowheads="1" noChangeAspect="1"/>
                    </pic:cNvPicPr>
                  </pic:nvPicPr>
                  <pic:blipFill>
                    <a:blip cstate="print"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640" cy="119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P="006D3B7B" w:rsidR="006D3B7B" w:rsidRDefault="006D3B7B" w:rsidRPr="006D3B7B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由几何关系得：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sin</w:t>
      </w:r>
      <w:r w:rsidR="007852D9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C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=</w:t>
      </w:r>
      <m:oMath>
        <m:f>
          <m:fPr>
            <m:ctrl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</m:ctrlPr>
          </m:fPr>
          <m:num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cs="Times New Roman" w:eastAsia="宋体" w:hAnsi="Cambria Math"/>
                    <w:i/>
                    <w:color w:themeColor="text1" w:val="000000"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cs="Times New Roman" w:eastAsia="宋体" w:hAnsi="Cambria Math"/>
                        <w:i/>
                        <w:color w:themeColor="text1" w:val="00000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cs="Times New Roman" w:eastAsia="宋体" w:hAnsi="Cambria Math"/>
                        <w:color w:themeColor="text1" w:val="000000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cs="Times New Roman" w:eastAsia="宋体" w:hAnsi="Cambria Math"/>
                        <w:color w:themeColor="text1" w:val="00000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cs="Times New Roman" w:eastAsia="宋体" w:hAnsi="Cambria Math"/>
                    <w:color w:themeColor="text1" w:val="000000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cs="Times New Roman" w:eastAsia="宋体" w:hAnsi="Cambria Math"/>
                        <w:i/>
                        <w:color w:themeColor="text1" w:val="00000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cs="Times New Roman" w:eastAsia="宋体" w:hAnsi="Cambria Math"/>
                        <w:color w:themeColor="text1" w:val="000000"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w:rPr>
                        <w:rFonts w:ascii="Cambria Math" w:cs="Times New Roman" w:eastAsia="宋体" w:hAnsi="Cambria Math"/>
                        <w:color w:themeColor="text1" w:val="000000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  <w:r w:rsidR="007852D9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 xml:space="preserve">    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又有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sin</w:t>
      </w:r>
      <w:r w:rsidR="007852D9">
        <w:rPr>
          <w:rFonts w:ascii="Times New Roman" w:cs="Times New Roman" w:eastAsia="宋体" w:hAnsi="Times New Roman"/>
          <w:color w:themeColor="text1" w:val="000000"/>
          <w:sz w:val="24"/>
          <w:szCs w:val="24"/>
        </w:rPr>
        <w:t>C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=</w:t>
      </w:r>
      <m:oMath>
        <m:f>
          <m:fPr>
            <m:ctrl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</m:ctrlPr>
          </m:fPr>
          <m:num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n</m:t>
            </m:r>
          </m:den>
        </m:f>
      </m:oMath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，故</w:t>
      </w:r>
      <m:oMath>
        <m:f>
          <m:fPr>
            <m:ctrlP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</m:ctrlPr>
          </m:fPr>
          <m:num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cs="Times New Roman" w:eastAsia="宋体" w:hAnsi="Cambria Math"/>
                    <w:i/>
                    <w:color w:themeColor="text1" w:val="000000"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cs="Times New Roman" w:eastAsia="宋体" w:hAnsi="Cambria Math"/>
                        <w:i/>
                        <w:color w:themeColor="text1" w:val="00000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cs="Times New Roman" w:eastAsia="宋体" w:hAnsi="Cambria Math"/>
                        <w:color w:themeColor="text1" w:val="000000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cs="Times New Roman" w:eastAsia="宋体" w:hAnsi="Cambria Math"/>
                        <w:color w:themeColor="text1" w:val="00000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cs="Times New Roman" w:eastAsia="宋体" w:hAnsi="Cambria Math"/>
                    <w:color w:themeColor="text1" w:val="000000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cs="Times New Roman" w:eastAsia="宋体" w:hAnsi="Cambria Math"/>
                        <w:i/>
                        <w:color w:themeColor="text1" w:val="00000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cs="Times New Roman" w:eastAsia="宋体" w:hAnsi="Cambria Math"/>
                        <w:color w:themeColor="text1" w:val="000000"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w:rPr>
                        <w:rFonts w:ascii="Cambria Math" w:cs="Times New Roman" w:eastAsia="宋体" w:hAnsi="Cambria Math"/>
                        <w:color w:themeColor="text1" w:val="000000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cs="Times New Roman" w:eastAsia="宋体" w:hAnsi="Cambria Math"/>
            <w:color w:themeColor="text1" w:val="000000"/>
            <w:sz w:val="24"/>
            <w:szCs w:val="24"/>
          </w:rPr>
          <m:t>=</m:t>
        </m:r>
        <m:f>
          <m:fPr>
            <m:ctrlPr>
              <w:rPr>
                <w:rFonts w:ascii="Cambria Math" w:cs="Times New Roman" w:eastAsia="宋体" w:hAnsi="Cambria Math"/>
                <w:i/>
                <w:color w:themeColor="text1" w:val="000000"/>
                <w:sz w:val="24"/>
                <w:szCs w:val="24"/>
              </w:rPr>
            </m:ctrlPr>
          </m:fPr>
          <m:num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3</m:t>
            </m:r>
          </m:num>
          <m:den>
            <m:r>
              <w:rPr>
                <w:rFonts w:ascii="Cambria Math" w:cs="Times New Roman" w:eastAsia="宋体" w:hAnsi="Cambria Math"/>
                <w:color w:themeColor="text1" w:val="000000"/>
                <w:sz w:val="24"/>
                <w:szCs w:val="24"/>
              </w:rPr>
              <m:t>4</m:t>
            </m:r>
          </m:den>
        </m:f>
      </m:oMath>
      <w:r w:rsidR="007852D9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 xml:space="preserve"> 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 xml:space="preserve">  h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≈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1</w:t>
      </w:r>
      <w:r w:rsidR="007852D9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.76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m</w:t>
      </w: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。</w:t>
      </w:r>
    </w:p>
    <w:p w:rsidP="006D3B7B" w:rsidR="006D3B7B" w:rsidRDefault="006D3B7B" w:rsidRPr="00E10B83">
      <w:pPr>
        <w:shd w:color="000000" w:fill="auto" w:val="clear"/>
        <w:spacing w:line="440" w:lineRule="atLeast"/>
        <w:ind w:firstLine="480" w:firstLineChars="200"/>
        <w:rPr>
          <w:rFonts w:ascii="Times New Roman" w:cs="Times New Roman" w:eastAsia="宋体" w:hAnsi="Times New Roman"/>
          <w:color w:themeColor="text1" w:val="000000"/>
          <w:sz w:val="24"/>
          <w:szCs w:val="24"/>
        </w:rPr>
      </w:pPr>
      <w:r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答案：</w:t>
      </w:r>
      <w:r w:rsidR="007852D9"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1</w:t>
      </w:r>
      <w:r w:rsidR="007852D9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.76</w:t>
      </w:r>
      <w:r w:rsidR="007852D9" w:rsidRPr="006D3B7B">
        <w:rPr>
          <w:rFonts w:ascii="Times New Roman" w:cs="Times New Roman" w:eastAsia="宋体" w:hAnsi="Times New Roman" w:hint="eastAsia"/>
          <w:color w:themeColor="text1" w:val="000000"/>
          <w:sz w:val="24"/>
          <w:szCs w:val="24"/>
        </w:rPr>
        <w:t>m</w:t>
      </w:r>
    </w:p>
    <w:sectPr w:rsidR="006D3B7B" w:rsidRPr="00E10B83" w:rsidSect="00CD03D7">
      <w:footerReference r:id="rId14" w:type="default"/>
      <w:pgSz w:h="16838" w:w="11906"/>
      <w:pgMar w:bottom="1440" w:footer="992" w:gutter="0" w:header="851" w:left="1440" w:right="1440" w:top="1440"/>
      <w:cols w:space="425"/>
      <w:docGrid w:linePitch="387" w:type="lines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7AC" w:rsidRDefault="006077AC" w:rsidP="004764F4">
      <w:r>
        <w:separator/>
      </w:r>
    </w:p>
  </w:endnote>
  <w:endnote w:type="continuationSeparator" w:id="0">
    <w:p w:rsidR="006077AC" w:rsidRDefault="006077AC" w:rsidP="00476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02803513"/>
      <w:docPartObj>
        <w:docPartGallery w:val="Page Numbers (Bottom of Page)"/>
        <w:docPartUnique/>
      </w:docPartObj>
    </w:sdtPr>
    <w:sdtEndPr>
      <w:rPr>
        <w:b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b/>
          </w:rPr>
        </w:sdtEndPr>
        <w:sdtContent>
          <w:p w:rsidR="00AF42D7" w:rsidRDefault="0078546B">
            <w:pPr>
              <w:pStyle w:val="a4"/>
              <w:jc w:val="center"/>
            </w:pPr>
            <w:r w:rsidRPr="00AF42D7">
              <w:rPr>
                <w:b/>
                <w:bCs/>
                <w:sz w:val="24"/>
                <w:szCs w:val="24"/>
              </w:rPr>
              <w:fldChar w:fldCharType="begin"/>
            </w:r>
            <w:r w:rsidR="00AF42D7" w:rsidRPr="00AF42D7">
              <w:rPr>
                <w:b/>
                <w:bCs/>
              </w:rPr>
              <w:instrText>PAGE</w:instrText>
            </w:r>
            <w:r w:rsidRPr="00AF42D7">
              <w:rPr>
                <w:b/>
                <w:bCs/>
                <w:sz w:val="24"/>
                <w:szCs w:val="24"/>
              </w:rPr>
              <w:fldChar w:fldCharType="separate"/>
            </w:r>
            <w:r w:rsidR="003F7954">
              <w:rPr>
                <w:b/>
                <w:bCs/>
                <w:noProof/>
              </w:rPr>
              <w:t>4</w:t>
            </w:r>
            <w:r w:rsidRPr="00AF42D7">
              <w:rPr>
                <w:b/>
                <w:bCs/>
                <w:sz w:val="24"/>
                <w:szCs w:val="24"/>
              </w:rPr>
              <w:fldChar w:fldCharType="end"/>
            </w:r>
            <w:r w:rsidR="00AF42D7" w:rsidRPr="00AF42D7">
              <w:rPr>
                <w:b/>
                <w:lang w:val="zh-CN"/>
              </w:rPr>
              <w:t xml:space="preserve"> / </w:t>
            </w:r>
            <w:r w:rsidRPr="00AF42D7">
              <w:rPr>
                <w:b/>
                <w:bCs/>
                <w:sz w:val="24"/>
                <w:szCs w:val="24"/>
              </w:rPr>
              <w:fldChar w:fldCharType="begin"/>
            </w:r>
            <w:r w:rsidR="00AF42D7" w:rsidRPr="00AF42D7">
              <w:rPr>
                <w:b/>
                <w:bCs/>
              </w:rPr>
              <w:instrText>NUMPAGES</w:instrText>
            </w:r>
            <w:r w:rsidRPr="00AF42D7">
              <w:rPr>
                <w:b/>
                <w:bCs/>
                <w:sz w:val="24"/>
                <w:szCs w:val="24"/>
              </w:rPr>
              <w:fldChar w:fldCharType="separate"/>
            </w:r>
            <w:r w:rsidR="003F7954">
              <w:rPr>
                <w:b/>
                <w:bCs/>
                <w:noProof/>
              </w:rPr>
              <w:t>5</w:t>
            </w:r>
            <w:r w:rsidRPr="00AF42D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F42D7" w:rsidRDefault="00AF42D7">
    <w:pPr>
      <w:pStyle w:val="a4"/>
    </w:pPr>
  </w:p>
</w:ftr>
</file>

<file path=word/footnotes.xml><?xml version="1.0" encoding="utf-8"?>
<w:footnote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footnote w:id="-1" w:type="separator">
    <w:p w:rsidP="004764F4" w:rsidR="006077AC" w:rsidRDefault="006077AC">
      <w:r>
        <w:separator/>
      </w:r>
    </w:p>
  </w:footnote>
  <w:footnote w:id="0" w:type="continuationSeparator">
    <w:p w:rsidP="004764F4" w:rsidR="006077AC" w:rsidRDefault="006077AC">
      <w:r>
        <w:continuationSeparator/>
      </w:r>
    </w:p>
  </w:footnote>
</w:footnotes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mc:Ignorable="w14 w15">
  <w:zoom w:percent="170"/>
  <w:bordersDoNotSurroundHeader/>
  <w:bordersDoNotSurroundFooter/>
  <w:defaultTabStop w:val="420"/>
  <w:drawingGridHorizontalSpacing w:val="105"/>
  <w:drawingGridVerticalSpacing w:val="387"/>
  <w:displayHorizontalDrawingGridEvery w:val="0"/>
  <w:characterSpacingControl w:val="compressPunctuation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A82"/>
    <w:rsid w:val="000366F6"/>
    <w:rsid w:val="00096307"/>
    <w:rsid w:val="00102104"/>
    <w:rsid w:val="00146111"/>
    <w:rsid w:val="001669D9"/>
    <w:rsid w:val="00173965"/>
    <w:rsid w:val="001824A0"/>
    <w:rsid w:val="001B795A"/>
    <w:rsid w:val="00202B2B"/>
    <w:rsid w:val="00227A82"/>
    <w:rsid w:val="00267AE5"/>
    <w:rsid w:val="002A38B7"/>
    <w:rsid w:val="002D7771"/>
    <w:rsid w:val="0037012F"/>
    <w:rsid w:val="00372E37"/>
    <w:rsid w:val="003E4FFB"/>
    <w:rsid w:val="003E5F54"/>
    <w:rsid w:val="003F7954"/>
    <w:rsid w:val="0040276E"/>
    <w:rsid w:val="004245BD"/>
    <w:rsid w:val="00431DAB"/>
    <w:rsid w:val="004764F4"/>
    <w:rsid w:val="004B51A9"/>
    <w:rsid w:val="004D07B7"/>
    <w:rsid w:val="004F1054"/>
    <w:rsid w:val="0051172D"/>
    <w:rsid w:val="005A64A5"/>
    <w:rsid w:val="006077AC"/>
    <w:rsid w:val="006131A4"/>
    <w:rsid w:val="006D3B7B"/>
    <w:rsid w:val="007852D9"/>
    <w:rsid w:val="0078546B"/>
    <w:rsid w:val="0081114E"/>
    <w:rsid w:val="00821C89"/>
    <w:rsid w:val="00887004"/>
    <w:rsid w:val="00893873"/>
    <w:rsid w:val="008B6804"/>
    <w:rsid w:val="008F106C"/>
    <w:rsid w:val="00904D21"/>
    <w:rsid w:val="00910FF0"/>
    <w:rsid w:val="009633EF"/>
    <w:rsid w:val="00A32367"/>
    <w:rsid w:val="00A6162E"/>
    <w:rsid w:val="00AA4634"/>
    <w:rsid w:val="00AC15C4"/>
    <w:rsid w:val="00AD0C14"/>
    <w:rsid w:val="00AF42D7"/>
    <w:rsid w:val="00B20C99"/>
    <w:rsid w:val="00B221F6"/>
    <w:rsid w:val="00B3412E"/>
    <w:rsid w:val="00B41B87"/>
    <w:rsid w:val="00B44E6E"/>
    <w:rsid w:val="00B539F8"/>
    <w:rsid w:val="00B72086"/>
    <w:rsid w:val="00B93828"/>
    <w:rsid w:val="00C068FC"/>
    <w:rsid w:val="00C545F2"/>
    <w:rsid w:val="00C55D44"/>
    <w:rsid w:val="00C629A3"/>
    <w:rsid w:val="00CC4830"/>
    <w:rsid w:val="00CD03D7"/>
    <w:rsid w:val="00CD05FC"/>
    <w:rsid w:val="00CD4D63"/>
    <w:rsid w:val="00CE764D"/>
    <w:rsid w:val="00CE7B61"/>
    <w:rsid w:val="00CF200E"/>
    <w:rsid w:val="00CF24F0"/>
    <w:rsid w:val="00D04171"/>
    <w:rsid w:val="00D655D2"/>
    <w:rsid w:val="00DB5A93"/>
    <w:rsid w:val="00DF6D4A"/>
    <w:rsid w:val="00E10B83"/>
    <w:rsid w:val="00E20E70"/>
    <w:rsid w:val="00E356E0"/>
    <w:rsid w:val="00E44180"/>
    <w:rsid w:val="00E57E65"/>
    <w:rsid w:val="00E6358E"/>
    <w:rsid w:val="00E70825"/>
    <w:rsid w:val="00EA6459"/>
    <w:rsid w:val="00F067DE"/>
    <w:rsid w:val="00F60096"/>
    <w:rsid w:val="00F91084"/>
    <w:rsid w:val="00F9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49" v:ext="edit"/>
    <o:shapelayout v:ext="edit">
      <o:idmap data="1" v:ext="edit"/>
    </o:shapelayout>
  </w:shapeDefaults>
  <w:decimalSymbol w:val="."/>
  <w:listSeparator w:val=","/>
  <w15:docId w15:val="{D599E1E8-CEA3-45F4-BBF0-4D17B25DA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zh-CN" w:val="en-US"/>
      </w:rPr>
    </w:rPrDefault>
    <w:pPrDefault/>
  </w:docDefaults>
  <w:latentStyles w:count="371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a" w:type="paragraph">
    <w:name w:val="Normal"/>
    <w:qFormat/>
    <w:rsid w:val="00C068FC"/>
    <w:pPr>
      <w:widowControl w:val="0"/>
      <w:jc w:val="both"/>
    </w:p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Char"/>
    <w:uiPriority w:val="99"/>
    <w:unhideWhenUsed/>
    <w:rsid w:val="004764F4"/>
    <w:pPr>
      <w:pBdr>
        <w:bottom w:color="auto" w:space="1" w:sz="6" w:val="single"/>
      </w:pBdr>
      <w:tabs>
        <w:tab w:pos="4153" w:val="center"/>
        <w:tab w:pos="8306" w:val="right"/>
      </w:tabs>
      <w:snapToGrid w:val="0"/>
      <w:jc w:val="center"/>
    </w:pPr>
    <w:rPr>
      <w:sz w:val="18"/>
      <w:szCs w:val="18"/>
    </w:rPr>
  </w:style>
  <w:style w:customStyle="1" w:styleId="Char" w:type="character">
    <w:name w:val="页眉 Char"/>
    <w:basedOn w:val="a0"/>
    <w:link w:val="a3"/>
    <w:uiPriority w:val="99"/>
    <w:rsid w:val="004764F4"/>
    <w:rPr>
      <w:sz w:val="18"/>
      <w:szCs w:val="18"/>
    </w:rPr>
  </w:style>
  <w:style w:styleId="a4" w:type="paragraph">
    <w:name w:val="footer"/>
    <w:basedOn w:val="a"/>
    <w:link w:val="Char0"/>
    <w:uiPriority w:val="99"/>
    <w:unhideWhenUsed/>
    <w:rsid w:val="004764F4"/>
    <w:pPr>
      <w:tabs>
        <w:tab w:pos="4153" w:val="center"/>
        <w:tab w:pos="8306" w:val="right"/>
      </w:tabs>
      <w:snapToGrid w:val="0"/>
      <w:jc w:val="left"/>
    </w:pPr>
    <w:rPr>
      <w:sz w:val="18"/>
      <w:szCs w:val="18"/>
    </w:rPr>
  </w:style>
  <w:style w:customStyle="1" w:styleId="Char0" w:type="character">
    <w:name w:val="页脚 Char"/>
    <w:basedOn w:val="a0"/>
    <w:link w:val="a4"/>
    <w:uiPriority w:val="99"/>
    <w:rsid w:val="004764F4"/>
    <w:rPr>
      <w:sz w:val="18"/>
      <w:szCs w:val="18"/>
    </w:rPr>
  </w:style>
  <w:style w:styleId="a5" w:type="paragraph">
    <w:name w:val="List Paragraph"/>
    <w:basedOn w:val="a"/>
    <w:uiPriority w:val="34"/>
    <w:qFormat/>
    <w:rsid w:val="004764F4"/>
    <w:pPr>
      <w:ind w:firstLine="420" w:firstLineChars="200"/>
    </w:pPr>
  </w:style>
  <w:style w:styleId="a6" w:type="character">
    <w:name w:val="annotation reference"/>
    <w:basedOn w:val="a0"/>
    <w:uiPriority w:val="99"/>
    <w:semiHidden/>
    <w:unhideWhenUsed/>
    <w:rsid w:val="00D655D2"/>
    <w:rPr>
      <w:sz w:val="21"/>
      <w:szCs w:val="21"/>
    </w:rPr>
  </w:style>
  <w:style w:styleId="a7" w:type="paragraph">
    <w:name w:val="annotation text"/>
    <w:basedOn w:val="a"/>
    <w:link w:val="Char1"/>
    <w:uiPriority w:val="99"/>
    <w:semiHidden/>
    <w:unhideWhenUsed/>
    <w:rsid w:val="00D655D2"/>
    <w:pPr>
      <w:jc w:val="left"/>
    </w:pPr>
  </w:style>
  <w:style w:customStyle="1" w:styleId="Char1" w:type="character">
    <w:name w:val="批注文字 Char"/>
    <w:basedOn w:val="a0"/>
    <w:link w:val="a7"/>
    <w:uiPriority w:val="99"/>
    <w:semiHidden/>
    <w:rsid w:val="00D655D2"/>
  </w:style>
  <w:style w:styleId="a8" w:type="paragraph">
    <w:name w:val="annotation subject"/>
    <w:basedOn w:val="a7"/>
    <w:next w:val="a7"/>
    <w:link w:val="Char2"/>
    <w:uiPriority w:val="99"/>
    <w:semiHidden/>
    <w:unhideWhenUsed/>
    <w:rsid w:val="00D655D2"/>
    <w:rPr>
      <w:b/>
      <w:bCs/>
    </w:rPr>
  </w:style>
  <w:style w:customStyle="1" w:styleId="Char2" w:type="character">
    <w:name w:val="批注主题 Char"/>
    <w:basedOn w:val="Char1"/>
    <w:link w:val="a8"/>
    <w:uiPriority w:val="99"/>
    <w:semiHidden/>
    <w:rsid w:val="00D655D2"/>
    <w:rPr>
      <w:b/>
      <w:bCs/>
    </w:rPr>
  </w:style>
  <w:style w:styleId="a9" w:type="paragraph">
    <w:name w:val="Balloon Text"/>
    <w:basedOn w:val="a"/>
    <w:link w:val="Char3"/>
    <w:uiPriority w:val="99"/>
    <w:semiHidden/>
    <w:unhideWhenUsed/>
    <w:rsid w:val="00D655D2"/>
    <w:rPr>
      <w:sz w:val="18"/>
      <w:szCs w:val="18"/>
    </w:rPr>
  </w:style>
  <w:style w:customStyle="1" w:styleId="Char3" w:type="character">
    <w:name w:val="批注框文本 Char"/>
    <w:basedOn w:val="a0"/>
    <w:link w:val="a9"/>
    <w:uiPriority w:val="99"/>
    <w:semiHidden/>
    <w:rsid w:val="00D655D2"/>
    <w:rPr>
      <w:sz w:val="18"/>
      <w:szCs w:val="18"/>
    </w:rPr>
  </w:style>
  <w:style w:styleId="aa" w:type="paragraph">
    <w:name w:val="Normal (Web)"/>
    <w:basedOn w:val="a"/>
    <w:uiPriority w:val="99"/>
    <w:semiHidden/>
    <w:unhideWhenUsed/>
    <w:rsid w:val="00267AE5"/>
    <w:rPr>
      <w:rFonts w:ascii="Times New Roman" w:cs="Times New Roman" w:hAnsi="Times New Roman"/>
      <w:sz w:val="24"/>
      <w:szCs w:val="24"/>
    </w:rPr>
  </w:style>
  <w:style w:styleId="ab" w:type="character">
    <w:name w:val="Placeholder Text"/>
    <w:basedOn w:val="a0"/>
    <w:uiPriority w:val="99"/>
    <w:semiHidden/>
    <w:rsid w:val="00267A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6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image5.png" Type="http://schemas.openxmlformats.org/officeDocument/2006/relationships/image"/><Relationship Id="rId11" Target="media/image6.png" Type="http://schemas.openxmlformats.org/officeDocument/2006/relationships/image"/><Relationship Id="rId12" Target="media/image7.png" Type="http://schemas.openxmlformats.org/officeDocument/2006/relationships/image"/><Relationship Id="rId13" Target="media/image8.png" Type="http://schemas.openxmlformats.org/officeDocument/2006/relationships/image"/><Relationship Id="rId14" Target="footer1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edia/image1.png" Type="http://schemas.openxmlformats.org/officeDocument/2006/relationships/image"/><Relationship Id="rId7" Target="media/image2.png" Type="http://schemas.openxmlformats.org/officeDocument/2006/relationships/image"/><Relationship Id="rId8" Target="media/image3.png" Type="http://schemas.openxmlformats.org/officeDocument/2006/relationships/image"/><Relationship Id="rId9" Target="media/image4.pn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7E8B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5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2019-11-26T17:22:00Z</dcterms:created>
  <dcterms:modified xsi:type="dcterms:W3CDTF">2019-12-28T09:33:00Z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company">
    <vt:lpwstr>100111021000101210101002100010021010010210000012100011121001111210011102</vt:lpwstr>
  </property>
</Properties>
</file>