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电磁场与电磁波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一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电磁振荡与电磁波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电磁场与电磁波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一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电磁振荡与电磁波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22" w:firstLineChars="201"/>
      </w:pPr>
      <w:r>
        <w:rPr>
          <w:rFonts w:hint="eastAsia"/>
        </w:rPr>
        <w:t>一、单选题</w:t>
      </w:r>
    </w:p>
    <w:p>
      <w:pPr>
        <w:rPr>
          <w:rFonts w:ascii="宋体" w:hAnsi="宋体" w:eastAsia="宋体" w:cs="宋体"/>
          <w:sz w:val="21"/>
          <w:szCs w:val="21"/>
          <w:lang w:eastAsia="zh-CN"/>
        </w:rPr>
      </w:pPr>
      <w:r>
        <w:t>1．</w:t>
      </w:r>
      <w:r>
        <w:rPr>
          <w:rFonts w:hint="eastAsia" w:eastAsia="宋体"/>
          <w:color w:val="000000"/>
          <w:sz w:val="21"/>
          <w:lang w:eastAsia="zh-CN"/>
        </w:rPr>
        <w:t>.</w:t>
      </w:r>
      <w:r>
        <w:rPr>
          <w:rFonts w:ascii="宋体" w:hAnsi="宋体" w:eastAsia="宋体" w:cs="宋体"/>
          <w:sz w:val="21"/>
          <w:szCs w:val="21"/>
          <w:lang w:eastAsia="zh-CN"/>
        </w:rPr>
        <w:t>图是一个水平放置的玻璃圆环形的小槽,槽内光滑,槽的宽度和深度处处相同,现将一个直径略小于槽宽的带正电的小球放在槽中,让它获得一个初速度</w:t>
      </w:r>
      <w:r>
        <w:rPr>
          <w:position w:val="-12"/>
        </w:rPr>
        <w:object>
          <v:shape id="_x0000_i1025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宋体" w:hAnsi="宋体" w:eastAsia="宋体" w:cs="宋体"/>
          <w:sz w:val="21"/>
          <w:szCs w:val="21"/>
          <w:lang w:eastAsia="zh-CN"/>
        </w:rPr>
        <w:t>,与此同时,有一个变化的磁场垂直穿过玻璃环形小槽外径所对应的圆面积,磁感应强度的大小跟时间成正比例增大,方向竖直向下,设小球在运动过程中电荷量不变,则(  )</w:t>
      </w:r>
      <w:r>
        <w:rPr>
          <w:rFonts w:ascii="宋体" w:hAnsi="宋体" w:eastAsia="宋体" w:cs="宋体"/>
          <w:sz w:val="21"/>
          <w:szCs w:val="21"/>
          <w:lang w:eastAsia="zh-CN"/>
        </w:rPr>
        <w:br w:type="textWrapping"/>
      </w:r>
      <w:r>
        <w:rPr>
          <w:rFonts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1266825" cy="1019175"/>
            <wp:effectExtent l="0" t="0" r="9525" b="9525"/>
            <wp:docPr id="10" name="图片 10" descr="QQ截图2021012920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截图202101292039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A.小球受到的向心力大小不变</w:t>
      </w:r>
      <w:r>
        <w:rPr>
          <w:rFonts w:ascii="宋体" w:hAnsi="宋体" w:eastAsia="宋体" w:cs="宋体"/>
          <w:sz w:val="21"/>
          <w:szCs w:val="21"/>
          <w:lang w:eastAsia="zh-CN"/>
        </w:rPr>
        <w:br w:type="textWrapping"/>
      </w:r>
      <w:r>
        <w:rPr>
          <w:rFonts w:ascii="宋体" w:hAnsi="宋体" w:eastAsia="宋体" w:cs="宋体"/>
          <w:sz w:val="21"/>
          <w:szCs w:val="21"/>
          <w:lang w:eastAsia="zh-CN"/>
        </w:rPr>
        <w:t>B.小球受到的向心力大小不断增大</w:t>
      </w:r>
      <w:r>
        <w:rPr>
          <w:rFonts w:ascii="宋体" w:hAnsi="宋体" w:eastAsia="宋体" w:cs="宋体"/>
          <w:sz w:val="21"/>
          <w:szCs w:val="21"/>
          <w:lang w:eastAsia="zh-CN"/>
        </w:rPr>
        <w:br w:type="textWrapping"/>
      </w:r>
      <w:r>
        <w:rPr>
          <w:rFonts w:ascii="宋体" w:hAnsi="宋体" w:eastAsia="宋体" w:cs="宋体"/>
          <w:sz w:val="21"/>
          <w:szCs w:val="21"/>
          <w:lang w:eastAsia="zh-CN"/>
        </w:rPr>
        <w:t>C.磁场力对小球做了功</w:t>
      </w:r>
      <w:r>
        <w:rPr>
          <w:rFonts w:ascii="宋体" w:hAnsi="宋体" w:eastAsia="宋体" w:cs="宋体"/>
          <w:sz w:val="21"/>
          <w:szCs w:val="21"/>
          <w:lang w:eastAsia="zh-CN"/>
        </w:rPr>
        <w:br w:type="textWrapping"/>
      </w:r>
      <w:r>
        <w:rPr>
          <w:rFonts w:ascii="宋体" w:hAnsi="宋体" w:eastAsia="宋体" w:cs="宋体"/>
          <w:sz w:val="21"/>
          <w:szCs w:val="21"/>
          <w:lang w:eastAsia="zh-CN"/>
        </w:rPr>
        <w:t>D.小球受到的磁场力大小与时间成正比</w:t>
      </w:r>
    </w:p>
    <w:p>
      <w:pPr>
        <w:widowControl w:val="0"/>
        <w:spacing w:line="360" w:lineRule="auto"/>
        <w:textAlignment w:val="center"/>
        <w:rPr>
          <w:rFonts w:ascii="宋体" w:hAnsi="宋体" w:cs="宋体"/>
          <w:color w:val="FF0000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/>
        <w:autoSpaceDN/>
        <w:bidi w:val="0"/>
        <w:adjustRightInd/>
        <w:snapToGrid w:val="0"/>
        <w:ind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某电路中电场强度随时间变化的关系图象如图所示，能发射电磁波的是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numPr>
          <w:ilvl w:val="0"/>
          <w:numId w:val="0"/>
        </w:numPr>
        <w:kinsoku w:val="0"/>
        <w:wordWrap/>
        <w:overflowPunct w:val="0"/>
        <w:snapToGrid w:val="0"/>
        <w:rPr>
          <w:rFonts w:ascii="Times New Roman" w:hAnsi="Times New Roman" w:cs="Times New Roman"/>
        </w:rPr>
      </w:pPr>
    </w:p>
    <w:p>
      <w:pPr>
        <w:pStyle w:val="4"/>
        <w:kinsoku w:val="0"/>
        <w:wordWrap/>
        <w:overflowPunct w:val="0"/>
        <w:snapToGrid w:val="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63215" cy="801370"/>
            <wp:effectExtent l="0" t="0" r="13335" b="17780"/>
            <wp:docPr id="11" name="图片 39" descr="金太阳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9" descr="金太阳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3.</w:t>
      </w:r>
      <w:r>
        <w:rPr>
          <w:rFonts w:hint="eastAsia" w:ascii="Times New Roman" w:hAnsi="Times New Roman" w:cs="Times New Roman"/>
        </w:rPr>
        <w:t>如图所示是一水平放置的绝缘环形管，管内壁光滑，内有一直径略小于管内径的带正电的小球，开始时小球静止．有一变化的磁场竖直向下穿过管所包围的面积，磁感应强度大小随时间成正比增大，设小球的带电荷量不变，则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94055" cy="792480"/>
            <wp:effectExtent l="0" t="0" r="10795" b="7620"/>
            <wp:docPr id="12" name="图片 40" descr="金太阳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0" descr="金太阳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．顺着磁场方向看，小球受顺时针方向的力，沿顺时针方向运动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．顺着磁场方向看，小球受逆时针方向的力，沿逆时针方向运动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．顺着磁场方向看，小球受顺时针方向的力，沿逆时针方向运动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．小球不受洛伦兹力，不运动</w:t>
      </w:r>
    </w:p>
    <w:p>
      <w:pPr>
        <w:spacing w:line="360" w:lineRule="auto"/>
        <w:jc w:val="left"/>
        <w:textAlignment w:val="center"/>
        <w:rPr>
          <w:rFonts w:hint="eastAsia" w:ascii="Times New Roman" w:hAnsi="Times New Roman" w:eastAsia="楷体_GB2312" w:cs="Times New Roman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t>4．</w:t>
      </w:r>
      <w:r>
        <w:rPr>
          <w:rFonts w:hint="eastAsia" w:ascii="Times New Roman" w:hAnsi="Times New Roman" w:cs="Times New Roman"/>
        </w:rPr>
        <w:t>如图所示，在内壁光滑、水平放置的玻璃圆环内，有一直径略小于环内径的带正电的小球，正以速率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>沿逆时针方向匀速转动．若在此空间突然加上方向竖直向上、磁感应强度</w:t>
      </w:r>
      <w:r>
        <w:rPr>
          <w:rFonts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>随时间成正比例增加的变化磁场，设运动过程中小球带的电荷量不变，那么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72185" cy="694055"/>
            <wp:effectExtent l="0" t="0" r="18415" b="10795"/>
            <wp:docPr id="13" name="图片 41" descr="金太阳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1" descr="金太阳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．小球对玻璃环的压力不断增大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254000" cy="254000"/>
            <wp:effectExtent l="0" t="0" r="0" b="0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</w:rPr>
        <w:t>．小球受到的磁场力不断增大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．小球先沿逆时针方向做加速运动，过一段时间后，沿顺时针方向做减速运动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．磁场力对小球一直不做功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Times New Roman" w:hAnsi="Times New Roman" w:cs="Times New Roman"/>
          <w:lang w:eastAsia="zh-CN"/>
        </w:rPr>
      </w:pPr>
    </w:p>
    <w:p>
      <w:pPr>
        <w:numPr>
          <w:ilvl w:val="0"/>
          <w:numId w:val="2"/>
        </w:numPr>
        <w:spacing w:line="360" w:lineRule="auto"/>
        <w:ind w:firstLine="422" w:firstLineChars="201"/>
        <w:rPr>
          <w:rFonts w:hint="eastAsia"/>
        </w:rPr>
      </w:pPr>
      <w:r>
        <w:rPr>
          <w:rFonts w:hint="eastAsia"/>
        </w:rPr>
        <w:t>多选题</w:t>
      </w:r>
    </w:p>
    <w:p>
      <w:pPr>
        <w:numPr>
          <w:ilvl w:val="0"/>
          <w:numId w:val="0"/>
        </w:numPr>
        <w:spacing w:line="360" w:lineRule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t>5．</w:t>
      </w:r>
      <w:r>
        <w:rPr>
          <w:rFonts w:hint="eastAsia" w:ascii="Times New Roman" w:hAnsi="Times New Roman" w:cs="Times New Roman"/>
        </w:rPr>
        <w:t>关于电磁场的产生，下列叙述正确的是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．静止的电荷周围一定有磁场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．运动的电荷周围一定有磁场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．电容器充、放电时，电路中的电流能产生磁场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．电荷在导体中振动会产生电场和磁场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t>6．</w:t>
      </w:r>
      <w:r>
        <w:rPr>
          <w:rFonts w:hint="eastAsia" w:ascii="Times New Roman" w:hAnsi="Times New Roman" w:cs="Times New Roman"/>
        </w:rPr>
        <w:t>某空间出现了如图所示的闭合的电场，电场线为一簇闭合曲线，这可能是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79450" cy="1017905"/>
            <wp:effectExtent l="0" t="0" r="6350" b="10795"/>
            <wp:docPr id="14" name="图片 42" descr="金太阳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2" descr="金太阳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．沿</w:t>
      </w:r>
      <w:r>
        <w:rPr>
          <w:rFonts w:ascii="Times New Roman" w:hAnsi="Times New Roman" w:cs="Times New Roman"/>
          <w:i/>
        </w:rPr>
        <w:t>AB</w:t>
      </w:r>
      <w:r>
        <w:rPr>
          <w:rFonts w:hint="eastAsia" w:ascii="Times New Roman" w:hAnsi="Times New Roman" w:cs="Times New Roman"/>
        </w:rPr>
        <w:t>方向磁场在迅速减弱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．沿</w:t>
      </w:r>
      <w:r>
        <w:rPr>
          <w:rFonts w:ascii="Times New Roman" w:hAnsi="Times New Roman" w:cs="Times New Roman"/>
          <w:i/>
        </w:rPr>
        <w:t>AB</w:t>
      </w:r>
      <w:r>
        <w:rPr>
          <w:rFonts w:hint="eastAsia" w:ascii="Times New Roman" w:hAnsi="Times New Roman" w:cs="Times New Roman"/>
        </w:rPr>
        <w:t>方向磁场在迅速增强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</w:rPr>
        <w:t>．沿</w:t>
      </w:r>
      <w:r>
        <w:rPr>
          <w:rFonts w:ascii="Times New Roman" w:hAnsi="Times New Roman" w:cs="Times New Roman"/>
          <w:i/>
        </w:rPr>
        <w:t>BA</w:t>
      </w:r>
      <w:r>
        <w:rPr>
          <w:rFonts w:hint="eastAsia" w:ascii="Times New Roman" w:hAnsi="Times New Roman" w:cs="Times New Roman"/>
        </w:rPr>
        <w:t>方向磁场在迅速增强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>．沿</w:t>
      </w:r>
      <w:r>
        <w:rPr>
          <w:rFonts w:ascii="Times New Roman" w:hAnsi="Times New Roman" w:cs="Times New Roman"/>
          <w:i/>
        </w:rPr>
        <w:t>BA</w:t>
      </w:r>
      <w:r>
        <w:rPr>
          <w:rFonts w:hint="eastAsia" w:ascii="Times New Roman" w:hAnsi="Times New Roman" w:cs="Times New Roman"/>
        </w:rPr>
        <w:t>方向磁场在迅速减弱</w:t>
      </w:r>
    </w:p>
    <w:p>
      <w:pPr>
        <w:spacing w:line="360" w:lineRule="auto"/>
        <w:rPr>
          <w:rFonts w:eastAsia="黑体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770E1D"/>
    <w:multiLevelType w:val="singleLevel"/>
    <w:tmpl w:val="81770E1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F68A4A"/>
    <w:multiLevelType w:val="singleLevel"/>
    <w:tmpl w:val="B5F68A4A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7A64E8C"/>
    <w:rsid w:val="08D410AB"/>
    <w:rsid w:val="09611125"/>
    <w:rsid w:val="0A5F3B90"/>
    <w:rsid w:val="0BD33622"/>
    <w:rsid w:val="0EBD1213"/>
    <w:rsid w:val="106F2E9B"/>
    <w:rsid w:val="13DF3489"/>
    <w:rsid w:val="1BB37D8B"/>
    <w:rsid w:val="26511091"/>
    <w:rsid w:val="28DC74DC"/>
    <w:rsid w:val="28EF5CEF"/>
    <w:rsid w:val="2B1C2447"/>
    <w:rsid w:val="2B4B70B2"/>
    <w:rsid w:val="2C7F52E2"/>
    <w:rsid w:val="2D01333B"/>
    <w:rsid w:val="2E09231E"/>
    <w:rsid w:val="2EEF4BBA"/>
    <w:rsid w:val="2FE832C5"/>
    <w:rsid w:val="30915F8B"/>
    <w:rsid w:val="315B05EF"/>
    <w:rsid w:val="364B73F9"/>
    <w:rsid w:val="37D918A2"/>
    <w:rsid w:val="3BDE4EF1"/>
    <w:rsid w:val="3C091E56"/>
    <w:rsid w:val="3D491FC1"/>
    <w:rsid w:val="418C414E"/>
    <w:rsid w:val="41A24167"/>
    <w:rsid w:val="41BD6E28"/>
    <w:rsid w:val="43204BBE"/>
    <w:rsid w:val="44B60A45"/>
    <w:rsid w:val="46374183"/>
    <w:rsid w:val="48532878"/>
    <w:rsid w:val="51496B1C"/>
    <w:rsid w:val="51C455F7"/>
    <w:rsid w:val="53127524"/>
    <w:rsid w:val="53E64A95"/>
    <w:rsid w:val="549770D5"/>
    <w:rsid w:val="5A7341F3"/>
    <w:rsid w:val="62510F7A"/>
    <w:rsid w:val="63E003DA"/>
    <w:rsid w:val="665173CE"/>
    <w:rsid w:val="67EF6DEC"/>
    <w:rsid w:val="685F576C"/>
    <w:rsid w:val="6B6C587F"/>
    <w:rsid w:val="6D104E55"/>
    <w:rsid w:val="6DD16330"/>
    <w:rsid w:val="6DF90380"/>
    <w:rsid w:val="6EC25BF9"/>
    <w:rsid w:val="6F595902"/>
    <w:rsid w:val="6FF55511"/>
    <w:rsid w:val="721B4637"/>
    <w:rsid w:val="72BC1561"/>
    <w:rsid w:val="738B05FB"/>
    <w:rsid w:val="760F792A"/>
    <w:rsid w:val="76170647"/>
    <w:rsid w:val="76FD3618"/>
    <w:rsid w:val="795048BD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qFormat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2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2021-02-09T09:19:22Z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