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磁场对运动电荷的作用力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一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安培力与洛伦兹力</w:t>
                              </w:r>
                            </w:p>
                            <w:p/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磁场对运动电荷的作用力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一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安培力与洛伦兹力</w:t>
                        </w:r>
                      </w:p>
                      <w:p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t>1．</w:t>
      </w:r>
      <w:r>
        <w:rPr>
          <w:rFonts w:ascii="Times New Roman" w:hAnsi="Times New Roman" w:cs="Times New Roman"/>
        </w:rPr>
        <w:t>在探究射线性质的过程中，让质量为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、带电荷量为2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的α粒子和质量为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、带电荷量为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的β粒子，分别垂直于磁场方向射入同一匀强磁场中，发现两种粒子沿半径相同的圆轨道运动．则α粒子与β粒子的动能之比是(　　)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</w:rPr>
        <w:instrText xml:space="preserve">,m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,m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4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\f(4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,m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D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eastAsia="楷体_GB2312" w:cs="Times New Roman"/>
          <w:color w:val="FF0000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ascii="Times New Roman" w:hAnsi="Times New Roman" w:eastAsia="楷体_GB2312" w:cs="Times New Roman"/>
          <w:color w:val="FF0000"/>
        </w:rPr>
        <w:t>粒子在磁场中做匀速圆周运动，洛伦兹力提供向心力，根据牛顿第二定律，有：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楷体_GB2312" w:cs="Times New Roman"/>
          <w:i/>
          <w:color w:val="FF0000"/>
        </w:rPr>
        <w:t>q</w:t>
      </w:r>
      <w:r>
        <w:rPr>
          <w:rFonts w:ascii="Book Antiqua" w:hAnsi="Book Antiqua" w:eastAsia="楷体_GB2312" w:cs="Times New Roman"/>
          <w:i/>
          <w:color w:val="FF0000"/>
        </w:rPr>
        <w:t>v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Book Antiqua" w:hAnsi="Book Antiqua" w:eastAsia="楷体_GB2312" w:cs="Times New Roman"/>
          <w:i/>
          <w:color w:val="FF0000"/>
        </w:rPr>
        <w:instrText xml:space="preserve">v</w:instrText>
      </w:r>
      <w:r>
        <w:rPr>
          <w:rFonts w:ascii="Times New Roman" w:hAnsi="Times New Roman" w:eastAsia="楷体_GB2312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，动能为：</w:t>
      </w:r>
      <w:r>
        <w:rPr>
          <w:rFonts w:ascii="Times New Roman" w:hAnsi="Times New Roman" w:eastAsia="楷体_GB2312" w:cs="Times New Roman"/>
          <w:i/>
          <w:color w:val="FF0000"/>
        </w:rPr>
        <w:t>E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k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Book Antiqua" w:hAnsi="Book Antiqua" w:eastAsia="楷体_GB2312" w:cs="Times New Roman"/>
          <w:i/>
          <w:color w:val="FF0000"/>
        </w:rPr>
        <w:t>v</w:t>
      </w:r>
      <w:r>
        <w:rPr>
          <w:rFonts w:ascii="Times New Roman" w:hAnsi="Times New Roman" w:eastAsia="楷体_GB2312" w:cs="Times New Roman"/>
          <w:color w:val="FF0000"/>
          <w:vertAlign w:val="superscript"/>
        </w:rPr>
        <w:t>2</w:t>
      </w:r>
      <w:r>
        <w:rPr>
          <w:rFonts w:ascii="Times New Roman" w:hAnsi="Times New Roman" w:eastAsia="楷体_GB2312" w:cs="Times New Roman"/>
          <w:color w:val="FF0000"/>
        </w:rPr>
        <w:t>，联立可得：</w:t>
      </w:r>
      <w:r>
        <w:rPr>
          <w:rFonts w:ascii="Times New Roman" w:hAnsi="Times New Roman" w:eastAsia="楷体_GB2312" w:cs="Times New Roman"/>
          <w:i/>
          <w:color w:val="FF0000"/>
        </w:rPr>
        <w:t>E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k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q</w:instrText>
      </w:r>
      <w:r>
        <w:rPr>
          <w:rFonts w:ascii="Times New Roman" w:hAnsi="Times New Roman" w:eastAsia="楷体_GB2312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楷体_GB2312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B</w:instrText>
      </w:r>
      <w:r>
        <w:rPr>
          <w:rFonts w:ascii="Times New Roman" w:hAnsi="Times New Roman" w:eastAsia="楷体_GB2312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，由题意知α粒子和β粒子所带电荷量之比为2</w:t>
      </w:r>
      <w:r>
        <w:rPr>
          <w:rFonts w:hAnsi="宋体" w:eastAsia="楷体_GB2312" w:cs="Times New Roman"/>
          <w:color w:val="FF0000"/>
        </w:rPr>
        <w:t>∶</w:t>
      </w:r>
      <w:r>
        <w:rPr>
          <w:rFonts w:ascii="Times New Roman" w:hAnsi="Times New Roman" w:eastAsia="楷体_GB2312" w:cs="Times New Roman"/>
          <w:color w:val="FF0000"/>
        </w:rPr>
        <w:t>1，故α粒子和β粒子的动能之比为：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E</w:instrText>
      </w:r>
      <w:r>
        <w:rPr>
          <w:rFonts w:ascii="Times New Roman" w:hAnsi="Times New Roman" w:eastAsia="楷体_GB2312" w:cs="Times New Roman"/>
          <w:color w:val="FF0000"/>
          <w:vertAlign w:val="subscript"/>
        </w:rPr>
        <w:instrText xml:space="preserve">kα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,E</w:instrText>
      </w:r>
      <w:r>
        <w:rPr>
          <w:rFonts w:ascii="Times New Roman" w:hAnsi="Times New Roman" w:eastAsia="楷体_GB2312" w:cs="Times New Roman"/>
          <w:color w:val="FF0000"/>
          <w:vertAlign w:val="subscript"/>
        </w:rPr>
        <w:instrText xml:space="preserve">kβ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q</w:instrText>
      </w:r>
      <w:r>
        <w:rPr>
          <w:rFonts w:ascii="Times New Roman" w:hAnsi="Times New Roman" w:eastAsia="楷体_GB2312" w:cs="Times New Roman"/>
          <w:color w:val="FF0000"/>
        </w:rPr>
        <w:instrText xml:space="preserve">\o\al(</w:instrText>
      </w:r>
      <w:r>
        <w:rPr>
          <w:rFonts w:ascii="Times New Roman" w:hAnsi="Times New Roman" w:eastAsia="楷体_GB2312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楷体_GB2312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q</w:instrText>
      </w:r>
      <w:r>
        <w:rPr>
          <w:rFonts w:ascii="Times New Roman" w:hAnsi="Times New Roman" w:eastAsia="楷体_GB2312" w:cs="Times New Roman"/>
          <w:color w:val="FF0000"/>
        </w:rPr>
        <w:instrText xml:space="preserve">\o\al(</w:instrText>
      </w:r>
      <w:r>
        <w:rPr>
          <w:rFonts w:ascii="Times New Roman" w:hAnsi="Times New Roman" w:eastAsia="楷体_GB2312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楷体_GB2312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楷体_GB2312" w:cs="Times New Roman"/>
          <w:color w:val="FF0000"/>
        </w:rPr>
        <w:instrText xml:space="preserve">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\f(4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，故D正确．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/>
          <w:color w:val="FF0000"/>
        </w:rPr>
        <w:t>故选</w:t>
      </w:r>
      <w:r>
        <w:rPr>
          <w:rFonts w:hint="eastAsia" w:ascii="宋体" w:hAnsi="宋体" w:cs="宋体"/>
          <w:color w:val="FF0000"/>
          <w:lang w:val="en-US" w:eastAsia="zh-CN"/>
        </w:rPr>
        <w:t>D</w:t>
      </w:r>
      <w:r>
        <w:rPr>
          <w:rFonts w:ascii="宋体" w:hAnsi="宋体" w:cs="宋体"/>
          <w:color w:val="FF0000"/>
        </w:rPr>
        <w:t>。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t>2．</w:t>
      </w:r>
      <w:r>
        <w:rPr>
          <w:rFonts w:ascii="Times New Roman" w:hAnsi="Times New Roman" w:cs="Times New Roman"/>
        </w:rPr>
        <w:t>如图所示，长直导线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附近有一带正电荷的小球用绝缘丝线悬挂在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点．当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中通以由</w:t>
      </w:r>
      <w:r>
        <w:rPr>
          <w:rFonts w:ascii="Times New Roman" w:hAnsi="Times New Roman" w:cs="Times New Roman"/>
          <w:i/>
        </w:rPr>
        <w:t>b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的恒定电流时，下列说法正确的是(　　)</w:t>
      </w:r>
    </w:p>
    <w:p>
      <w:pPr>
        <w:pStyle w:val="4"/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92810" cy="697865"/>
            <wp:effectExtent l="0" t="0" r="2540" b="698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A．小球受磁场力作用，方向与导线垂直且垂直纸面向里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B．小球受磁场力作用，方向与导线垂直且垂直纸面向外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C．小球受磁场力作用，方向与导线垂直并指向左方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D．小球不受磁场力作用</w:t>
      </w:r>
    </w:p>
    <w:p>
      <w:pPr>
        <w:spacing w:line="360" w:lineRule="auto"/>
        <w:jc w:val="left"/>
        <w:textAlignment w:val="center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D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FF0000"/>
          <w:lang w:val="en-US" w:eastAsia="zh-CN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hint="eastAsia" w:eastAsia="楷体_GB2312" w:cs="Times New Roman"/>
          <w:color w:val="FF0000"/>
          <w:lang w:val="en-US" w:eastAsia="zh-CN"/>
        </w:rPr>
        <w:t>略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t>3．</w:t>
      </w:r>
      <w:r>
        <w:rPr>
          <w:rFonts w:ascii="Times New Roman" w:hAnsi="Times New Roman" w:cs="Times New Roman"/>
        </w:rPr>
        <w:t>如图所示，一正电荷水平向右射入蹄形磁铁的两磁极间．此时，该电荷所受洛伦兹力的方向是(　　)</w:t>
      </w:r>
    </w:p>
    <w:p>
      <w:pPr>
        <w:pStyle w:val="4"/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17625" cy="641350"/>
            <wp:effectExtent l="0" t="0" r="15875" b="635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A．向左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B．向右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C．垂直纸面向里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D．垂直纸面向外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D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FF0000"/>
          <w:lang w:val="en-US" w:eastAsia="zh-CN"/>
        </w:rPr>
      </w:pPr>
      <w:r>
        <w:rPr>
          <w:color w:val="FF0000"/>
        </w:rPr>
        <w:t>【解析】</w:t>
      </w:r>
      <w:r>
        <w:rPr>
          <w:rFonts w:hint="eastAsia" w:eastAsia="楷体_GB2312" w:cs="Times New Roman"/>
          <w:color w:val="FF0000"/>
          <w:lang w:val="en-US" w:eastAsia="zh-CN"/>
        </w:rPr>
        <w:t>略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r>
        <w:t>4．</w:t>
      </w:r>
      <w:r>
        <w:rPr>
          <w:rFonts w:hint="eastAsia" w:ascii="宋体" w:hAnsi="宋体" w:eastAsia="宋体" w:cs="宋体"/>
        </w:rPr>
        <w:t>初速度为</w:t>
      </w:r>
      <w:r>
        <w:rPr>
          <w:i/>
        </w:rPr>
        <w:t>v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的电子沿平行于通电长直导线的方向射出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直导线中电流方向与电子的初始运动方向如图所示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drawing>
          <wp:inline distT="0" distB="0" distL="0" distR="0">
            <wp:extent cx="960120" cy="921385"/>
            <wp:effectExtent l="0" t="0" r="11430" b="12065"/>
            <wp:docPr id="526" name="WL709A.jpg" descr="id:21474988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WL709A.jpg" descr="id:214749883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2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电子将向右偏转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254000" cy="254000"/>
            <wp:effectExtent l="0" t="0" r="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>速率不变</w:t>
      </w:r>
    </w:p>
    <w:p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电子将向左偏转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速率改变</w:t>
      </w:r>
    </w:p>
    <w:p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电子将向左偏转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速率不变</w:t>
      </w:r>
    </w:p>
    <w:p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电子将向右偏转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速率改变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hint="eastAsia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A</w:t>
      </w:r>
    </w:p>
    <w:p>
      <w:pPr>
        <w:spacing w:line="271" w:lineRule="atLeast"/>
        <w:jc w:val="both"/>
        <w:rPr>
          <w:color w:val="FF0000"/>
        </w:rPr>
      </w:pPr>
      <w:r>
        <w:rPr>
          <w:color w:val="FF0000"/>
        </w:rPr>
        <w:t>【解析】</w:t>
      </w:r>
    </w:p>
    <w:p>
      <w:pPr>
        <w:rPr>
          <w:color w:val="FF0000"/>
        </w:rPr>
      </w:pPr>
      <w:r>
        <w:rPr>
          <w:rFonts w:hint="eastAsia" w:ascii="宋体" w:hAnsi="宋体" w:eastAsia="宋体" w:cs="宋体"/>
          <w:color w:val="FF0000"/>
        </w:rPr>
        <w:t>由安培定则可判定直线电流右侧磁场的方向为垂直纸面向里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根据左手定则可判定电子所受洛伦兹力向右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由于洛伦兹力不做功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故电子动能不变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速率不变</w:t>
      </w:r>
      <w:r>
        <w:rPr>
          <w:i/>
          <w:color w:val="FF0000"/>
        </w:rPr>
        <w:t>.</w:t>
      </w:r>
    </w:p>
    <w:p>
      <w:pPr>
        <w:spacing w:line="271" w:lineRule="atLeast"/>
        <w:rPr>
          <w:i/>
          <w:color w:val="FF0000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/>
          <w:color w:val="FF0000"/>
        </w:rPr>
        <w:t>故选</w:t>
      </w:r>
      <w:r>
        <w:rPr>
          <w:rFonts w:hint="eastAsia" w:ascii="宋体" w:hAnsi="宋体" w:cs="宋体"/>
          <w:color w:val="FF0000"/>
          <w:lang w:val="en-US" w:eastAsia="zh-CN"/>
        </w:rPr>
        <w:t>A</w:t>
      </w:r>
      <w:r>
        <w:rPr>
          <w:rFonts w:ascii="宋体" w:hAnsi="宋体" w:cs="宋体"/>
          <w:color w:val="FF0000"/>
        </w:rPr>
        <w:t>。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spacing w:line="360" w:lineRule="auto"/>
        <w:ind w:firstLine="422" w:firstLineChars="201"/>
      </w:pPr>
      <w:r>
        <w:rPr>
          <w:rFonts w:hint="eastAsia"/>
        </w:rPr>
        <w:t>二、多选题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t>5．</w:t>
      </w:r>
      <w:r>
        <w:rPr>
          <w:rFonts w:ascii="Times New Roman" w:hAnsi="Times New Roman" w:eastAsia="楷体_GB2312" w:cs="Times New Roman"/>
        </w:rPr>
        <w:t xml:space="preserve"> (多选)</w:t>
      </w:r>
      <w:r>
        <w:rPr>
          <w:rFonts w:ascii="Times New Roman" w:hAnsi="Times New Roman" w:cs="Times New Roman"/>
        </w:rPr>
        <w:t>(2019·甘肃兰州市第一次诊断)质量为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、带电荷量为＋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的小球套在水平固定且足够长的粗糙绝缘杆上，如图所示，整个装置处于磁感应强度为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、垂直纸面向里的水平匀强磁场中．现给小球一个水平向右的初速度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使其开始运动，重力加速度为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，不计空气阻力，则对小球从开始到最终稳定的过程中，下列说法正确的是(　　)</w:t>
      </w:r>
    </w:p>
    <w:p>
      <w:pPr>
        <w:pStyle w:val="4"/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83310" cy="476885"/>
            <wp:effectExtent l="0" t="0" r="2540" b="1841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A．一定做减速运动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B．运动过程中克服摩擦力做的功可能是0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C．最终稳定时的速度一定是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mg,qB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D．最终稳定时的速度可能是0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BD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  <w:color w:val="FF0000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ascii="Times New Roman" w:hAnsi="Times New Roman" w:eastAsia="黑体" w:cs="Times New Roman"/>
          <w:color w:val="FF0000"/>
        </w:rPr>
        <w:t>　</w:t>
      </w:r>
      <w:r>
        <w:rPr>
          <w:rFonts w:ascii="Times New Roman" w:hAnsi="Times New Roman" w:eastAsia="楷体_GB2312" w:cs="Times New Roman"/>
          <w:color w:val="FF0000"/>
        </w:rPr>
        <w:t>对小球受力分析，小球受竖直向下的重力、竖直向上的洛伦兹力及可能存在的弹力和摩擦力．若</w:t>
      </w:r>
      <w:r>
        <w:rPr>
          <w:rFonts w:ascii="Times New Roman" w:hAnsi="Times New Roman" w:eastAsia="楷体_GB2312" w:cs="Times New Roman"/>
          <w:i/>
          <w:color w:val="FF0000"/>
        </w:rPr>
        <w:t>q</w:t>
      </w:r>
      <w:r>
        <w:rPr>
          <w:rFonts w:ascii="Book Antiqua" w:hAnsi="Book Antiqua" w:eastAsia="楷体_GB2312" w:cs="Times New Roman"/>
          <w:i/>
          <w:color w:val="FF0000"/>
        </w:rPr>
        <w:t>v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&gt;</w:t>
      </w:r>
      <w:r>
        <w:rPr>
          <w:rFonts w:ascii="Times New Roman" w:hAnsi="Times New Roman" w:eastAsia="楷体_GB2312" w:cs="Times New Roman"/>
          <w:i/>
          <w:color w:val="FF0000"/>
        </w:rPr>
        <w:t>mg</w:t>
      </w:r>
      <w:r>
        <w:rPr>
          <w:rFonts w:ascii="Times New Roman" w:hAnsi="Times New Roman" w:eastAsia="楷体_GB2312" w:cs="Times New Roman"/>
          <w:color w:val="FF0000"/>
        </w:rPr>
        <w:t>，则小球受竖直向下的重力、竖直向上的洛伦兹力、竖直向下的弹力和水平向左的摩擦力，且</w:t>
      </w:r>
      <w:r>
        <w:rPr>
          <w:rFonts w:ascii="Times New Roman" w:hAnsi="Times New Roman" w:eastAsia="楷体_GB2312" w:cs="Times New Roman"/>
          <w:i/>
          <w:color w:val="FF0000"/>
        </w:rPr>
        <w:t>q</w:t>
      </w:r>
      <w:r>
        <w:rPr>
          <w:rFonts w:ascii="Book Antiqua" w:hAnsi="Book Antiqua" w:eastAsia="楷体_GB2312" w:cs="Times New Roman"/>
          <w:i/>
          <w:color w:val="FF0000"/>
        </w:rPr>
        <w:t>v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i/>
          <w:color w:val="FF0000"/>
        </w:rPr>
        <w:t>mg</w:t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i/>
          <w:color w:val="FF0000"/>
        </w:rPr>
        <w:t>F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N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μF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N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i/>
          <w:color w:val="FF0000"/>
        </w:rPr>
        <w:t>ma</w:t>
      </w:r>
      <w:r>
        <w:rPr>
          <w:rFonts w:ascii="Times New Roman" w:hAnsi="Times New Roman" w:eastAsia="楷体_GB2312" w:cs="Times New Roman"/>
          <w:color w:val="FF0000"/>
        </w:rPr>
        <w:t>，可知加速度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μ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q</w:instrText>
      </w:r>
      <w:r>
        <w:rPr>
          <w:rFonts w:ascii="Book Antiqua" w:hAnsi="Book Antiqua" w:eastAsia="楷体_GB2312" w:cs="Times New Roman"/>
          <w:i/>
          <w:color w:val="FF0000"/>
        </w:rPr>
        <w:instrText xml:space="preserve">v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B</w:instrText>
      </w:r>
      <w:r>
        <w:rPr>
          <w:rFonts w:ascii="Times New Roman" w:hAnsi="Times New Roman" w:eastAsia="楷体_GB2312" w:cs="Times New Roman"/>
          <w:color w:val="FF0000"/>
        </w:rPr>
        <w:instrText xml:space="preserve">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mg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，方向向左，故小球先做加速度减小的减速运动，最终匀速，匀速运动时的速度</w:t>
      </w:r>
      <w:r>
        <w:rPr>
          <w:rFonts w:ascii="Book Antiqua" w:hAnsi="Book Antiqua" w:eastAsia="楷体_GB2312" w:cs="Times New Roman"/>
          <w:i/>
          <w:color w:val="FF0000"/>
        </w:rPr>
        <w:t>v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mg,qB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；若</w:t>
      </w:r>
      <w:r>
        <w:rPr>
          <w:rFonts w:ascii="Times New Roman" w:hAnsi="Times New Roman" w:eastAsia="楷体_GB2312" w:cs="Times New Roman"/>
          <w:i/>
          <w:color w:val="FF0000"/>
        </w:rPr>
        <w:t>q</w:t>
      </w:r>
      <w:r>
        <w:rPr>
          <w:rFonts w:ascii="Book Antiqua" w:hAnsi="Book Antiqua" w:eastAsia="楷体_GB2312" w:cs="Times New Roman"/>
          <w:i/>
          <w:color w:val="FF0000"/>
        </w:rPr>
        <w:t>v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i/>
          <w:color w:val="FF0000"/>
        </w:rPr>
        <w:t>mg</w:t>
      </w:r>
      <w:r>
        <w:rPr>
          <w:rFonts w:ascii="Times New Roman" w:hAnsi="Times New Roman" w:eastAsia="楷体_GB2312" w:cs="Times New Roman"/>
          <w:color w:val="FF0000"/>
        </w:rPr>
        <w:t>，则小球受竖直向下的重力、竖直向上的洛伦兹力，二力平衡，小球做匀速运动，速度</w:t>
      </w:r>
      <w:r>
        <w:rPr>
          <w:rFonts w:ascii="Book Antiqua" w:hAnsi="Book Antiqua" w:eastAsia="楷体_GB2312" w:cs="Times New Roman"/>
          <w:i/>
          <w:color w:val="FF0000"/>
        </w:rPr>
        <w:t>v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Book Antiqua" w:hAnsi="Book Antiqua" w:eastAsia="楷体_GB2312" w:cs="Times New Roman"/>
          <w:i/>
          <w:color w:val="FF0000"/>
        </w:rPr>
        <w:t>v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mg,qB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；若</w:t>
      </w:r>
      <w:r>
        <w:rPr>
          <w:rFonts w:ascii="Times New Roman" w:hAnsi="Times New Roman" w:eastAsia="楷体_GB2312" w:cs="Times New Roman"/>
          <w:i/>
          <w:color w:val="FF0000"/>
        </w:rPr>
        <w:t>q</w:t>
      </w:r>
      <w:r>
        <w:rPr>
          <w:rFonts w:ascii="Book Antiqua" w:hAnsi="Book Antiqua" w:eastAsia="楷体_GB2312" w:cs="Times New Roman"/>
          <w:i/>
          <w:color w:val="FF0000"/>
        </w:rPr>
        <w:t>v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&lt;</w:t>
      </w:r>
      <w:r>
        <w:rPr>
          <w:rFonts w:ascii="Times New Roman" w:hAnsi="Times New Roman" w:eastAsia="楷体_GB2312" w:cs="Times New Roman"/>
          <w:i/>
          <w:color w:val="FF0000"/>
        </w:rPr>
        <w:t>mg</w:t>
      </w:r>
      <w:r>
        <w:rPr>
          <w:rFonts w:ascii="Times New Roman" w:hAnsi="Times New Roman" w:eastAsia="楷体_GB2312" w:cs="Times New Roman"/>
          <w:color w:val="FF0000"/>
        </w:rPr>
        <w:t>，则小球受竖直向下的重力、竖直向上的洛伦兹力、竖直向上的弹力和水平向左的摩擦力，且</w:t>
      </w:r>
      <w:r>
        <w:rPr>
          <w:rFonts w:ascii="Times New Roman" w:hAnsi="Times New Roman" w:eastAsia="楷体_GB2312" w:cs="Times New Roman"/>
          <w:i/>
          <w:color w:val="FF0000"/>
        </w:rPr>
        <w:t>mg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i/>
          <w:color w:val="FF0000"/>
        </w:rPr>
        <w:t>q</w:t>
      </w:r>
      <w:r>
        <w:rPr>
          <w:rFonts w:ascii="Book Antiqua" w:hAnsi="Book Antiqua" w:eastAsia="楷体_GB2312" w:cs="Times New Roman"/>
          <w:i/>
          <w:color w:val="FF0000"/>
        </w:rPr>
        <w:t>v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i/>
          <w:color w:val="FF0000"/>
        </w:rPr>
        <w:t>F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N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μF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N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i/>
          <w:color w:val="FF0000"/>
        </w:rPr>
        <w:t>ma</w:t>
      </w:r>
      <w:r>
        <w:rPr>
          <w:rFonts w:ascii="Times New Roman" w:hAnsi="Times New Roman" w:eastAsia="楷体_GB2312" w:cs="Times New Roman"/>
          <w:color w:val="FF0000"/>
        </w:rPr>
        <w:t>，解得小球的加速度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μ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mg</w:instrText>
      </w:r>
      <w:r>
        <w:rPr>
          <w:rFonts w:ascii="Times New Roman" w:hAnsi="Times New Roman" w:eastAsia="楷体_GB2312" w:cs="Times New Roman"/>
          <w:color w:val="FF0000"/>
        </w:rPr>
        <w:instrText xml:space="preserve">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q</w:instrText>
      </w:r>
      <w:r>
        <w:rPr>
          <w:rFonts w:ascii="Book Antiqua" w:hAnsi="Book Antiqua" w:eastAsia="楷体_GB2312" w:cs="Times New Roman"/>
          <w:i/>
          <w:color w:val="FF0000"/>
        </w:rPr>
        <w:instrText xml:space="preserve">v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B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，方向向左，则小球做加速度增大的减速运动，最终静止．综上，A、C错误，B、D正确．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eastAsia="楷体_GB2312" w:cs="Times New Roman"/>
          <w:color w:val="FF0000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/>
          <w:color w:val="FF0000"/>
        </w:rPr>
        <w:t>故选</w:t>
      </w:r>
      <w:r>
        <w:rPr>
          <w:rFonts w:hint="eastAsia"/>
          <w:color w:val="FF0000"/>
          <w:lang w:val="en-US" w:eastAsia="zh-CN"/>
        </w:rPr>
        <w:t>BD</w:t>
      </w:r>
      <w:r>
        <w:rPr>
          <w:rFonts w:ascii="宋体" w:hAnsi="宋体" w:cs="宋体"/>
          <w:color w:val="FF0000"/>
        </w:rPr>
        <w:t>。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r>
        <w:rPr>
          <w:color w:val="auto"/>
        </w:rPr>
        <w:t>6．</w:t>
      </w:r>
      <w:r>
        <w:rPr>
          <w:rFonts w:eastAsia="方正楷体_GBK"/>
          <w:color w:val="auto"/>
        </w:rPr>
        <w:t xml:space="preserve"> 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2019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陕西咸阳模拟</w:t>
      </w:r>
      <w:r>
        <w:rPr>
          <w:rFonts w:ascii="方正楷体_GBK" w:hAnsi="方正楷体_GBK"/>
          <w:color w:val="auto"/>
        </w:rPr>
        <w:t>)(</w:t>
      </w:r>
      <w:r>
        <w:rPr>
          <w:rFonts w:hint="eastAsia" w:ascii="宋体" w:hAnsi="宋体" w:eastAsia="宋体" w:cs="宋体"/>
          <w:color w:val="auto"/>
        </w:rPr>
        <w:t>多</w:t>
      </w:r>
      <w:r>
        <w:rPr>
          <w:rFonts w:hint="eastAsia" w:ascii="宋体" w:hAnsi="宋体" w:eastAsia="宋体" w:cs="宋体"/>
        </w:rPr>
        <w:t>选</w:t>
      </w:r>
      <w:r>
        <w:rPr>
          <w:rFonts w:ascii="方正楷体_GBK" w:hAnsi="方正楷体_GBK"/>
        </w:rPr>
        <w:t>)</w:t>
      </w:r>
      <w:r>
        <w:rPr>
          <w:rFonts w:hint="eastAsia" w:ascii="宋体" w:hAnsi="宋体" w:eastAsia="宋体" w:cs="宋体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两水平虚线间的空间存在由匀强电场</w:t>
      </w:r>
      <w:r>
        <w:rPr>
          <w:i/>
        </w:rPr>
        <w:t>E</w:t>
      </w:r>
      <w:r>
        <w:rPr>
          <w:rFonts w:hint="eastAsia" w:ascii="宋体" w:hAnsi="宋体" w:eastAsia="宋体" w:cs="宋体"/>
        </w:rPr>
        <w:t>和匀强磁场</w:t>
      </w:r>
      <w:r>
        <w:rPr>
          <w:i/>
        </w:rPr>
        <w:t>B</w:t>
      </w:r>
      <w:r>
        <w:rPr>
          <w:rFonts w:hint="eastAsia" w:ascii="宋体" w:hAnsi="宋体" w:eastAsia="宋体" w:cs="宋体"/>
        </w:rPr>
        <w:t>组成的正交或平行的电场和磁场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有一个带正电小球</w:t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</w:rPr>
        <w:t>电量为</w:t>
      </w:r>
      <w:r>
        <w:rPr>
          <w:i/>
        </w:rPr>
        <w:t>+q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质量为</w:t>
      </w:r>
      <w:r>
        <w:rPr>
          <w:i/>
        </w:rPr>
        <w:t>m</w:t>
      </w:r>
      <w:r>
        <w:rPr>
          <w:rFonts w:ascii="方正书宋_GBK" w:hAnsi="方正书宋_GBK"/>
        </w:rPr>
        <w:t>)</w:t>
      </w:r>
      <w:r>
        <w:rPr>
          <w:rFonts w:hint="eastAsia" w:ascii="宋体" w:hAnsi="宋体" w:eastAsia="宋体" w:cs="宋体"/>
        </w:rPr>
        <w:t>从正交或平行的电、磁混合场上方的某一高度自由落下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带电小球通过下列电、磁混合场时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可能沿直线运动的是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spacing w:line="271" w:lineRule="atLeast"/>
        <w:jc w:val="center"/>
        <w:rPr>
          <w:rFonts w:ascii="宋体" w:hAnsi="宋体" w:cs="宋体"/>
        </w:rPr>
      </w:pPr>
      <w:r>
        <w:drawing>
          <wp:inline distT="0" distB="0" distL="0" distR="0">
            <wp:extent cx="2879725" cy="843915"/>
            <wp:effectExtent l="0" t="0" r="15875" b="13335"/>
            <wp:docPr id="530" name="WL711.jpg" descr="id:21474988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WL711.jpg" descr="id:2147498867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8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eastAsia="宋体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CD</w:t>
      </w:r>
    </w:p>
    <w:p>
      <w:pPr>
        <w:rPr>
          <w:color w:val="FF0000"/>
        </w:rPr>
      </w:pPr>
      <w:r>
        <w:rPr>
          <w:color w:val="FF0000"/>
        </w:rPr>
        <w:t>【解析】</w:t>
      </w:r>
      <w:r>
        <w:rPr>
          <w:rFonts w:hint="eastAsia" w:ascii="宋体" w:hAnsi="宋体" w:eastAsia="宋体" w:cs="宋体"/>
          <w:color w:val="FF0000"/>
        </w:rPr>
        <w:t>小球刚进入混合场时受重力、向左的电场力、向右的洛伦兹力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下降过程中速度一定变大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洛伦兹力一定变化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不可能一直与电场力平衡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故合力不可能始终与速度共线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小球一定做曲线运动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故</w:t>
      </w:r>
      <w:r>
        <w:rPr>
          <w:color w:val="FF0000"/>
        </w:rPr>
        <w:t>A</w:t>
      </w:r>
      <w:r>
        <w:rPr>
          <w:rFonts w:hint="eastAsia" w:ascii="宋体" w:hAnsi="宋体" w:eastAsia="宋体" w:cs="宋体"/>
          <w:color w:val="FF0000"/>
        </w:rPr>
        <w:t>错误</w:t>
      </w:r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小球受重力、向上的电场力、垂直向外的洛伦兹力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合力与速度一定不共线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小球一定做曲线运动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故</w:t>
      </w:r>
      <w:r>
        <w:rPr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错误</w:t>
      </w:r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小球受重力、向左上方的电场力、水平向右的洛伦兹力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若三力平衡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则粒子做匀速直线运动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故</w:t>
      </w:r>
      <w:r>
        <w:rPr>
          <w:color w:val="FF0000"/>
        </w:rPr>
        <w:t>C</w:t>
      </w:r>
      <w:r>
        <w:rPr>
          <w:rFonts w:hint="eastAsia" w:ascii="宋体" w:hAnsi="宋体" w:eastAsia="宋体" w:cs="宋体"/>
          <w:color w:val="FF0000"/>
        </w:rPr>
        <w:t>正确</w:t>
      </w:r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粒子受向下的重力和向上的电场力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合力一定与速度共线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故粒子一定做直线运动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故</w:t>
      </w:r>
      <w:r>
        <w:rPr>
          <w:color w:val="FF0000"/>
        </w:rPr>
        <w:t>D</w:t>
      </w:r>
      <w:r>
        <w:rPr>
          <w:rFonts w:hint="eastAsia" w:ascii="宋体" w:hAnsi="宋体" w:eastAsia="宋体" w:cs="宋体"/>
          <w:color w:val="FF0000"/>
        </w:rPr>
        <w:t>正确</w:t>
      </w:r>
      <w:r>
        <w:rPr>
          <w:i/>
          <w:color w:val="FF0000"/>
        </w:rPr>
        <w:t>.</w:t>
      </w:r>
    </w:p>
    <w:p>
      <w:pPr>
        <w:spacing w:line="271" w:lineRule="atLeast"/>
        <w:rPr>
          <w:i/>
          <w:color w:val="FF0000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hint="eastAsia" w:ascii="宋体" w:hAnsi="宋体" w:eastAsia="宋体" w:cs="宋体"/>
          <w:color w:val="FF0000"/>
          <w:lang w:eastAsia="zh-CN"/>
        </w:rPr>
      </w:pPr>
      <w:r>
        <w:rPr>
          <w:rFonts w:ascii="宋体" w:hAnsi="宋体" w:cs="宋体"/>
          <w:color w:val="FF0000"/>
        </w:rPr>
        <w:t>故选：</w:t>
      </w:r>
      <w:r>
        <w:rPr>
          <w:rFonts w:hint="eastAsia" w:ascii="宋体" w:hAnsi="宋体" w:cs="宋体"/>
          <w:color w:val="FF0000"/>
          <w:lang w:val="en-US" w:eastAsia="zh-CN"/>
        </w:rPr>
        <w:t>C</w:t>
      </w:r>
      <w:r>
        <w:rPr>
          <w:rFonts w:ascii="宋体" w:hAnsi="宋体" w:cs="宋体"/>
          <w:color w:val="FF0000"/>
        </w:rPr>
        <w:t>、</w:t>
      </w:r>
      <w:r>
        <w:rPr>
          <w:rFonts w:hint="eastAsia" w:ascii="宋体" w:hAnsi="宋体" w:cs="宋体"/>
          <w:color w:val="FF0000"/>
          <w:lang w:val="en-US" w:eastAsia="zh-CN"/>
        </w:rPr>
        <w:t>D。</w:t>
      </w:r>
    </w:p>
    <w:p>
      <w:pPr>
        <w:spacing w:line="360" w:lineRule="auto"/>
        <w:ind w:firstLine="422" w:firstLineChars="201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6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A64E8C"/>
    <w:rsid w:val="08D410AB"/>
    <w:rsid w:val="09611125"/>
    <w:rsid w:val="0A5F3B90"/>
    <w:rsid w:val="0BD33622"/>
    <w:rsid w:val="0EBD1213"/>
    <w:rsid w:val="106F2E9B"/>
    <w:rsid w:val="1BB37D8B"/>
    <w:rsid w:val="25F64365"/>
    <w:rsid w:val="26511091"/>
    <w:rsid w:val="28EF5CEF"/>
    <w:rsid w:val="2B4B70B2"/>
    <w:rsid w:val="2C7F52E2"/>
    <w:rsid w:val="2E09231E"/>
    <w:rsid w:val="2E1D194D"/>
    <w:rsid w:val="2FE832C5"/>
    <w:rsid w:val="30915F8B"/>
    <w:rsid w:val="315B05EF"/>
    <w:rsid w:val="31B052BD"/>
    <w:rsid w:val="364B73F9"/>
    <w:rsid w:val="3BDE4EF1"/>
    <w:rsid w:val="3C091E56"/>
    <w:rsid w:val="3C9564DB"/>
    <w:rsid w:val="3D491FC1"/>
    <w:rsid w:val="418C414E"/>
    <w:rsid w:val="43204BBE"/>
    <w:rsid w:val="44B60A45"/>
    <w:rsid w:val="46374183"/>
    <w:rsid w:val="51496B1C"/>
    <w:rsid w:val="51C455F7"/>
    <w:rsid w:val="53C71152"/>
    <w:rsid w:val="53E64A95"/>
    <w:rsid w:val="549770D5"/>
    <w:rsid w:val="5A7341F3"/>
    <w:rsid w:val="62510F7A"/>
    <w:rsid w:val="63E003DA"/>
    <w:rsid w:val="67EF6DEC"/>
    <w:rsid w:val="685F576C"/>
    <w:rsid w:val="6B6C587F"/>
    <w:rsid w:val="6D104E55"/>
    <w:rsid w:val="6EC25BF9"/>
    <w:rsid w:val="6F595902"/>
    <w:rsid w:val="6FF55511"/>
    <w:rsid w:val="72BC1561"/>
    <w:rsid w:val="73601480"/>
    <w:rsid w:val="738B05FB"/>
    <w:rsid w:val="73984633"/>
    <w:rsid w:val="744A5510"/>
    <w:rsid w:val="76170647"/>
    <w:rsid w:val="76FD3618"/>
    <w:rsid w:val="795048BD"/>
    <w:rsid w:val="7CA95416"/>
    <w:rsid w:val="7D033067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9-94.TIF" TargetMode="Externa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7.jpeg"/><Relationship Id="rId14" Type="http://schemas.openxmlformats.org/officeDocument/2006/relationships/image" Target="9-61.TIF" TargetMode="Externa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9-95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0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2021-02-09T09:19:28Z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