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电磁波普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电磁振荡与电磁波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电磁波普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电磁振荡与电磁波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</w:pPr>
      <w:r>
        <w:rPr>
          <w:rFonts w:hint="eastAsia"/>
        </w:rPr>
        <w:t>一、单选题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t>1．</w:t>
      </w:r>
      <w:r>
        <w:rPr>
          <w:rFonts w:hint="eastAsia" w:ascii="Times New Roman" w:hAnsi="Times New Roman" w:cs="Times New Roman"/>
        </w:rPr>
        <w:t>关于红外线的作用与来源，下列说法正确的是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．一切物体都在不停地辐射红外线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．红外线具有很强的热作用和荧光作用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．红外线的显著作用是化学作用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．红外线容易穿透云雾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sz w:val="18"/>
          <w:szCs w:val="18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AD</w:t>
      </w:r>
    </w:p>
    <w:p>
      <w:pPr>
        <w:widowControl w:val="0"/>
        <w:spacing w:line="360" w:lineRule="auto"/>
        <w:textAlignment w:val="center"/>
        <w:rPr>
          <w:rFonts w:hint="eastAsia" w:ascii="宋体" w:hAnsi="宋体" w:eastAsia="宋体" w:cs="宋体"/>
          <w:color w:val="FF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荧光作用和化学作用都是紫外线的重要用途，红外线波长较可见光长，绕过障碍物能力强，易穿透云雾．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2．</w:t>
      </w:r>
      <w:r>
        <w:rPr>
          <w:rFonts w:hint="eastAsia" w:eastAsia="宋体"/>
          <w:color w:val="000000"/>
          <w:sz w:val="21"/>
          <w:lang w:eastAsia="zh-CN"/>
        </w:rPr>
        <w:t>5G是</w:t>
      </w:r>
      <w:r>
        <w:rPr>
          <w:rFonts w:eastAsia="宋体"/>
          <w:color w:val="000000"/>
          <w:sz w:val="21"/>
          <w:lang w:eastAsia="zh-CN"/>
        </w:rPr>
        <w:t>“</w:t>
      </w:r>
      <w:r>
        <w:rPr>
          <w:rFonts w:hint="eastAsia" w:eastAsia="宋体"/>
          <w:color w:val="000000"/>
          <w:sz w:val="21"/>
          <w:lang w:eastAsia="zh-CN"/>
        </w:rPr>
        <w:t>第五代移动通信网络</w:t>
      </w:r>
      <w:r>
        <w:rPr>
          <w:rFonts w:eastAsia="宋体"/>
          <w:color w:val="000000"/>
          <w:sz w:val="21"/>
          <w:lang w:eastAsia="zh-CN"/>
        </w:rPr>
        <w:t>”</w:t>
      </w:r>
      <w:r>
        <w:rPr>
          <w:rFonts w:hint="eastAsia" w:eastAsia="宋体"/>
          <w:color w:val="000000"/>
          <w:sz w:val="21"/>
          <w:lang w:eastAsia="zh-CN"/>
        </w:rPr>
        <w:t>的简称,目前世界各国正大力发展5G网络.5G网络使用的无线电波通信频率是在3.0</w:t>
      </w:r>
      <w:r>
        <w:rPr>
          <w:rFonts w:eastAsia="宋体"/>
          <w:color w:val="000000"/>
          <w:sz w:val="21"/>
          <w:lang w:eastAsia="zh-CN"/>
        </w:rPr>
        <w:t xml:space="preserve"> </w:t>
      </w:r>
      <w:r>
        <w:rPr>
          <w:rFonts w:hint="eastAsia" w:eastAsia="宋体"/>
          <w:color w:val="000000"/>
          <w:sz w:val="21"/>
          <w:lang w:eastAsia="zh-CN"/>
        </w:rPr>
        <w:t>GHz以上的超高频段和极高频段(如图所示),比目前4G及以下网络(通信频率在0.3~3.0</w:t>
      </w:r>
      <w:r>
        <w:rPr>
          <w:rFonts w:eastAsia="宋体"/>
          <w:color w:val="000000"/>
          <w:sz w:val="21"/>
          <w:lang w:eastAsia="zh-CN"/>
        </w:rPr>
        <w:t xml:space="preserve"> </w:t>
      </w:r>
      <w:r>
        <w:rPr>
          <w:rFonts w:hint="eastAsia" w:eastAsia="宋体"/>
          <w:color w:val="000000"/>
          <w:sz w:val="21"/>
          <w:lang w:eastAsia="zh-CN"/>
        </w:rPr>
        <w:t>GHz间的特高频段)拥有更大的带宽和更快的传输速率.未来5G网络的传输速率(指单位时间传送的数据量大小)可达10</w:t>
      </w:r>
      <w:r>
        <w:rPr>
          <w:rFonts w:eastAsia="宋体"/>
          <w:color w:val="000000"/>
          <w:sz w:val="21"/>
          <w:lang w:eastAsia="zh-CN"/>
        </w:rPr>
        <w:t xml:space="preserve"> G</w:t>
      </w:r>
      <w:r>
        <w:rPr>
          <w:rFonts w:hint="eastAsia" w:eastAsia="宋体"/>
          <w:color w:val="000000"/>
          <w:sz w:val="21"/>
          <w:lang w:eastAsia="zh-CN"/>
        </w:rPr>
        <w:t>bps(bps为bits per second的英文缩写,即比特率、比特/秒),是4G网络的50~100倍.关于5G网络使用的无线电波,下列说法正确的是(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</w:rPr>
        <w:drawing>
          <wp:inline distT="0" distB="0" distL="0" distR="0">
            <wp:extent cx="3365500" cy="1016635"/>
            <wp:effectExtent l="0" t="0" r="6350" b="12065"/>
            <wp:docPr id="560940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4035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3622" cy="103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A.在真空中的传播速度更快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B.在真空中的波长更长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C.衍射的本领更强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D.频率更高,相同时间传递的信息量更大</w:t>
      </w: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eastAsia="宋体"/>
          <w:color w:val="000000"/>
          <w:sz w:val="21"/>
          <w:lang w:eastAsia="zh-CN"/>
        </w:rPr>
        <w:t>无</w:t>
      </w:r>
      <w:r>
        <w:rPr>
          <w:rFonts w:hint="eastAsia" w:eastAsia="宋体"/>
          <w:color w:val="FF0000"/>
          <w:sz w:val="21"/>
          <w:lang w:eastAsia="zh-CN"/>
        </w:rPr>
        <w:t>线电波（电磁波）在真空的传播速度与光速相同，保持不变，其速度与频率没有关系，故A错误；由公式</w:t>
      </w:r>
      <w:r>
        <w:rPr>
          <w:rFonts w:eastAsia="宋体"/>
          <w:color w:val="FF0000"/>
          <w:sz w:val="21"/>
        </w:rPr>
        <w:object>
          <v:shape id="_x0000_i1025" o:spt="75" type="#_x0000_t75" style="height:15pt;width:32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可知,</w:t>
      </w:r>
      <w:r>
        <w:rPr>
          <w:rFonts w:eastAsia="宋体"/>
          <w:color w:val="FF0000"/>
          <w:sz w:val="21"/>
        </w:rPr>
        <w:object>
          <v:shape id="_x0000_i1026" o:spt="75" type="#_x0000_t75" style="height:29.95pt;width:29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，频率变大，波长变短，,行射本领变弱,故B</w:t>
      </w:r>
      <w:r>
        <w:rPr>
          <w:rFonts w:eastAsia="宋体"/>
          <w:color w:val="FF0000"/>
          <w:sz w:val="21"/>
          <w:lang w:eastAsia="zh-CN"/>
        </w:rPr>
        <w:t>、</w:t>
      </w:r>
      <w:r>
        <w:rPr>
          <w:rFonts w:hint="eastAsia" w:eastAsia="宋体"/>
          <w:color w:val="FF0000"/>
          <w:sz w:val="21"/>
          <w:lang w:eastAsia="zh-CN"/>
        </w:rPr>
        <w:t>C错误；无线电波（电磁波）频率越高，周期越小，相同时间内可承载的信息量越大，故D正确.</w:t>
      </w:r>
    </w:p>
    <w:p>
      <w:pPr>
        <w:rPr>
          <w:rFonts w:hint="eastAsia" w:ascii="宋体" w:hAnsi="宋体" w:eastAsia="宋体" w:cs="宋体"/>
          <w:color w:val="FF0000"/>
        </w:rPr>
      </w:pPr>
    </w:p>
    <w:p>
      <w:pPr>
        <w:rPr>
          <w:rFonts w:hint="eastAsia" w:ascii="宋体" w:hAnsi="宋体" w:eastAsia="宋体" w:cs="宋体"/>
          <w:color w:val="FF000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</w:rPr>
        <w:t>北京时间</w:t>
      </w:r>
      <w:r>
        <w:rPr>
          <w:rFonts w:ascii="Times New Roman" w:hAnsi="Times New Roman" w:cs="Times New Roman"/>
        </w:rPr>
        <w:t>2003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29</w:t>
      </w:r>
      <w:r>
        <w:rPr>
          <w:rFonts w:hint="eastAsia" w:ascii="Times New Roman" w:hAnsi="Times New Roman" w:cs="Times New Roman"/>
        </w:rPr>
        <w:t>日</w:t>
      </w:r>
      <w:r>
        <w:rPr>
          <w:rFonts w:ascii="Times New Roman" w:hAnsi="Times New Roman" w:cs="Times New Roman"/>
        </w:rPr>
        <w:t>14</w:t>
      </w:r>
      <w:r>
        <w:rPr>
          <w:rFonts w:hint="eastAsia"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13</w:t>
      </w:r>
      <w:r>
        <w:rPr>
          <w:rFonts w:hint="eastAsia" w:ascii="Times New Roman" w:hAnsi="Times New Roman" w:cs="Times New Roman"/>
        </w:rPr>
        <w:t>分，太阳风暴袭击地球，太阳日冕抛射出的大量带电粒子流击中地球磁场，产生了强磁暴．当时，不少地方出现了绚丽多彩的极光，美国北部一些电网出现了电流急冲现象．太阳风暴袭击地球时，不仅会影响通信，威胁卫星，而且会破坏臭氧层．臭氧层作为地球的保护伞，是因为臭氧能吸收太阳辐射中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．波长较短的可见光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．波长较长的可见光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．波长较短的紫外线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．波长较长的红外线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ascii="Times New Roman" w:hAnsi="Times New Roman" w:cs="Times New Roman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C</w:t>
      </w: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宋体" w:hAnsi="宋体" w:eastAsia="宋体" w:cs="宋体"/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臭氧层的主要作用就是吸收由太阳射向地球的紫外线，从而有效地对地球上的动植物起保护作用．作为人类，保护臭氧层就是保护我们自己．故正确的选项是C.</w:t>
      </w: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drawing>
          <wp:inline distT="0" distB="0" distL="114300" distR="114300">
            <wp:extent cx="254000" cy="2540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</w:rPr>
      </w:pPr>
      <w:r>
        <w:t>4．</w:t>
      </w:r>
      <w:r>
        <w:rPr>
          <w:rFonts w:hint="eastAsia" w:ascii="Times New Roman" w:hAnsi="Times New Roman" w:cs="Times New Roman"/>
        </w:rPr>
        <w:t>在自然界生态系统中，蛇与老鼠和其他生物通过营养关系构成生物链，在维持生态平衡方面发挥重要作用．蛇是老鼠的天敌，它是通过接收热辐射来发现老鼠的．假设老鼠的体温约</w:t>
      </w:r>
      <w:r>
        <w:rPr>
          <w:rFonts w:ascii="Times New Roman" w:hAnsi="Times New Roman" w:cs="Times New Roman"/>
        </w:rPr>
        <w:t>37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cs="Times New Roman"/>
        </w:rPr>
        <w:t>，它发出的最强的热辐射的波长为</w:t>
      </w:r>
      <w:r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根据热辐射理论，</w:t>
      </w:r>
      <w:r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hint="eastAsia" w:ascii="Times New Roman" w:hAnsi="Times New Roman" w:cs="Times New Roman"/>
        </w:rPr>
        <w:t>与辐射源的绝对温度</w:t>
      </w:r>
      <w:r>
        <w:rPr>
          <w:rFonts w:ascii="Times New Roman" w:hAnsi="Times New Roman" w:cs="Times New Roman"/>
          <w:i/>
        </w:rPr>
        <w:t>T</w:t>
      </w:r>
      <w:r>
        <w:rPr>
          <w:rFonts w:hint="eastAsia" w:ascii="Times New Roman" w:hAnsi="Times New Roman" w:cs="Times New Roman"/>
        </w:rPr>
        <w:t>的关系近似为</w:t>
      </w:r>
      <w:r>
        <w:rPr>
          <w:rFonts w:ascii="Times New Roman" w:hAnsi="Times New Roman" w:cs="Times New Roman"/>
          <w:i/>
        </w:rPr>
        <w:t>Tλ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hint="eastAsia"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2.90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m·K.</w:t>
      </w:r>
      <w:r>
        <w:rPr>
          <w:rFonts w:hint="eastAsia" w:ascii="Times New Roman" w:hAnsi="Times New Roman" w:cs="Times New Roman"/>
        </w:rPr>
        <w:t>老鼠发出的最强的热辐射属于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．可见光波段</w:t>
      </w:r>
      <w:r>
        <w:rPr>
          <w:rFonts w:ascii="Times New Roman" w:hAnsi="Times New Roman" w:cs="Times New Roman"/>
        </w:rPr>
        <w:t xml:space="preserve">  B</w:t>
      </w:r>
      <w:r>
        <w:rPr>
          <w:rFonts w:hint="eastAsia" w:ascii="Times New Roman" w:hAnsi="Times New Roman" w:cs="Times New Roman"/>
        </w:rPr>
        <w:t>．紫外波段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．红外波段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．射线波段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default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C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color w:val="FF0000"/>
        </w:rPr>
        <w:t>【解析】</w:t>
      </w:r>
      <w:r>
        <w:rPr>
          <w:rFonts w:hint="eastAsia" w:ascii="Times New Roman" w:hAnsi="Times New Roman" w:eastAsia="楷体_GB2312" w:cs="Times New Roman"/>
          <w:color w:val="FF0000"/>
        </w:rPr>
        <w:t>由</w:t>
      </w:r>
      <w:r>
        <w:rPr>
          <w:rFonts w:ascii="Times New Roman" w:hAnsi="Times New Roman" w:eastAsia="楷体_GB2312" w:cs="Times New Roman"/>
          <w:color w:val="FF0000"/>
        </w:rPr>
        <w:t>λmT</w:t>
      </w:r>
      <w:r>
        <w:rPr>
          <w:rFonts w:hint="eastAsia"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t>2.90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t>10</w:t>
      </w:r>
      <w:r>
        <w:rPr>
          <w:rFonts w:hint="eastAsia" w:ascii="Times New Roman" w:hAnsi="Times New Roman" w:eastAsia="楷体_GB2312" w:cs="Times New Roman"/>
          <w:color w:val="FF0000"/>
          <w:vertAlign w:val="superscript"/>
        </w:rPr>
        <w:t>－</w:t>
      </w:r>
      <w:r>
        <w:rPr>
          <w:rFonts w:ascii="Times New Roman" w:hAnsi="Times New Roman" w:eastAsia="楷体_GB2312" w:cs="Times New Roman"/>
          <w:color w:val="FF0000"/>
          <w:vertAlign w:val="superscript"/>
        </w:rPr>
        <w:t>3</w:t>
      </w:r>
      <w:r>
        <w:rPr>
          <w:rFonts w:hint="eastAsia" w:ascii="Times New Roman" w:hAnsi="Times New Roman" w:eastAsia="楷体_GB2312" w:cs="Times New Roman"/>
          <w:color w:val="FF0000"/>
        </w:rPr>
        <w:t>得</w:t>
      </w:r>
      <w:r>
        <w:rPr>
          <w:rFonts w:ascii="Times New Roman" w:hAnsi="Times New Roman" w:eastAsia="楷体_GB2312" w:cs="Times New Roman"/>
          <w:color w:val="FF0000"/>
        </w:rPr>
        <w:t>λm</w:t>
      </w:r>
      <w:r>
        <w:rPr>
          <w:rFonts w:hint="eastAsia"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t>9.4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t>10</w:t>
      </w:r>
      <w:r>
        <w:rPr>
          <w:rFonts w:hint="eastAsia" w:ascii="Times New Roman" w:hAnsi="Times New Roman" w:eastAsia="楷体_GB2312" w:cs="Times New Roman"/>
          <w:color w:val="FF0000"/>
          <w:vertAlign w:val="superscript"/>
        </w:rPr>
        <w:t>－</w:t>
      </w:r>
      <w:r>
        <w:rPr>
          <w:rFonts w:ascii="Times New Roman" w:hAnsi="Times New Roman" w:eastAsia="楷体_GB2312" w:cs="Times New Roman"/>
          <w:color w:val="FF0000"/>
          <w:vertAlign w:val="superscript"/>
        </w:rPr>
        <w:t>6</w:t>
      </w:r>
      <w:r>
        <w:rPr>
          <w:rFonts w:ascii="Times New Roman" w:hAnsi="Times New Roman" w:eastAsia="楷体_GB2312" w:cs="Times New Roman"/>
          <w:color w:val="FF0000"/>
        </w:rPr>
        <w:t xml:space="preserve"> m</w:t>
      </w:r>
      <w:r>
        <w:rPr>
          <w:rFonts w:hint="eastAsia" w:ascii="Times New Roman" w:hAnsi="Times New Roman" w:eastAsia="楷体_GB2312" w:cs="Times New Roman"/>
          <w:color w:val="FF0000"/>
        </w:rPr>
        <w:t>，该波属于红外波段．</w:t>
      </w:r>
    </w:p>
    <w:p>
      <w:pPr>
        <w:spacing w:line="360" w:lineRule="auto"/>
        <w:jc w:val="left"/>
        <w:textAlignment w:val="center"/>
        <w:rPr>
          <w:rFonts w:hint="eastAsia" w:eastAsia="楷体_GB2312"/>
          <w:kern w:val="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多选题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t>5．</w:t>
      </w:r>
      <w:r>
        <w:rPr>
          <w:rFonts w:hint="eastAsia" w:ascii="Times New Roman" w:hAnsi="Times New Roman" w:cs="Times New Roman"/>
        </w:rPr>
        <w:t>关于红外线的作用与来源，下列说法正确的是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．一切物体都在不停地辐射红外线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．红外线具有很强的热作用和荧光作用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．红外线的显著作用是化学作用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．红外线容易穿透云雾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sz w:val="18"/>
          <w:szCs w:val="18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AD</w:t>
      </w:r>
    </w:p>
    <w:p>
      <w:pPr>
        <w:widowControl w:val="0"/>
        <w:spacing w:line="360" w:lineRule="auto"/>
        <w:textAlignment w:val="center"/>
        <w:rPr>
          <w:rFonts w:hint="eastAsia" w:ascii="宋体" w:hAnsi="宋体" w:eastAsia="宋体" w:cs="宋体"/>
          <w:color w:val="FF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荧光作用和化学作用都是紫外线的重要用途，红外线波长较可见光长，绕过障碍物能力强，易穿透云雾．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t>6．</w:t>
      </w:r>
      <w:r>
        <w:rPr>
          <w:rFonts w:hint="eastAsia" w:ascii="Times New Roman" w:hAnsi="Times New Roman" w:cs="Times New Roman"/>
        </w:rPr>
        <w:t>关于电磁波谱，下列说法中正确的是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．电磁波中最容易表现出干涉、衍射现象的是无线电波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．红外线、紫外线、可见光是原子的外层电子受激发后产生的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．伦琴射线和</w:t>
      </w:r>
      <w:r>
        <w:rPr>
          <w:rFonts w:ascii="Times New Roman" w:hAnsi="Times New Roman" w:cs="Times New Roman"/>
          <w:i/>
        </w:rPr>
        <w:t>γ</w:t>
      </w:r>
      <w:r>
        <w:rPr>
          <w:rFonts w:hint="eastAsia" w:ascii="Times New Roman" w:hAnsi="Times New Roman" w:cs="Times New Roman"/>
        </w:rPr>
        <w:t>射线是原子的内层电子受激发后产生的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．红外线的显著作用是热作用，温度较低的物体不能辐射红外线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</w:rPr>
        <w:t>【解析】波长越长的无线电波波动性越显著，干涉、衍射现象易发生；从电磁波产生的机理可知γ射线是原子核受激发后产生的；不论物体温度高低如何都能辐射红外线，物体的温度越高，它辐射的红外线越强．</w:t>
      </w:r>
    </w:p>
    <w:p>
      <w:pPr>
        <w:spacing w:line="360" w:lineRule="auto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70E1D"/>
    <w:multiLevelType w:val="singleLevel"/>
    <w:tmpl w:val="81770E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106F2E9B"/>
    <w:rsid w:val="13DF3489"/>
    <w:rsid w:val="1BB37D8B"/>
    <w:rsid w:val="26511091"/>
    <w:rsid w:val="28EF5CEF"/>
    <w:rsid w:val="2B4B70B2"/>
    <w:rsid w:val="2B4E71AF"/>
    <w:rsid w:val="2C7F52E2"/>
    <w:rsid w:val="2E09231E"/>
    <w:rsid w:val="2FE832C5"/>
    <w:rsid w:val="30915F8B"/>
    <w:rsid w:val="315B05EF"/>
    <w:rsid w:val="364B73F9"/>
    <w:rsid w:val="37D918A2"/>
    <w:rsid w:val="3BDE4EF1"/>
    <w:rsid w:val="3C091E56"/>
    <w:rsid w:val="3D491FC1"/>
    <w:rsid w:val="3DAE0FD2"/>
    <w:rsid w:val="418C414E"/>
    <w:rsid w:val="41A24167"/>
    <w:rsid w:val="41BD6E28"/>
    <w:rsid w:val="43204BBE"/>
    <w:rsid w:val="44B60A45"/>
    <w:rsid w:val="46374183"/>
    <w:rsid w:val="4A8E075F"/>
    <w:rsid w:val="51496B1C"/>
    <w:rsid w:val="51C455F7"/>
    <w:rsid w:val="520A3EF0"/>
    <w:rsid w:val="527A5880"/>
    <w:rsid w:val="53127524"/>
    <w:rsid w:val="53E64A95"/>
    <w:rsid w:val="549770D5"/>
    <w:rsid w:val="5A7341F3"/>
    <w:rsid w:val="62510F7A"/>
    <w:rsid w:val="63E003DA"/>
    <w:rsid w:val="665173CE"/>
    <w:rsid w:val="67EF6DEC"/>
    <w:rsid w:val="685F576C"/>
    <w:rsid w:val="6B6C587F"/>
    <w:rsid w:val="6D104E55"/>
    <w:rsid w:val="6DD16330"/>
    <w:rsid w:val="6DF90380"/>
    <w:rsid w:val="6EC25BF9"/>
    <w:rsid w:val="6F595902"/>
    <w:rsid w:val="6FF55511"/>
    <w:rsid w:val="72BC1561"/>
    <w:rsid w:val="73416C91"/>
    <w:rsid w:val="738B05FB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2021-02-09T09:20:11Z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