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CC" w:rsidRDefault="005070F5" w:rsidP="00DF01FC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983pt;margin-top:871pt;width:38pt;height:27pt;z-index:251658240;mso-position-horizontal-relative:page;mso-position-vertical-relative:top-margin-area">
            <v:imagedata r:id="rId4" o:title=""/>
            <w10:wrap anchorx="page"/>
          </v:shape>
        </w:pict>
      </w:r>
      <w:r w:rsidRPr="00277ACC">
        <w:rPr>
          <w:rFonts w:ascii="Times New Roman" w:hAnsi="Times New Roman"/>
        </w:rPr>
        <w:t>本章知识网络构建</w:t>
      </w:r>
    </w:p>
    <w:p w:rsidR="00277ACC" w:rsidRPr="00DF01FC" w:rsidRDefault="005070F5" w:rsidP="00DF01FC">
      <w:pPr>
        <w:pStyle w:val="a3"/>
        <w:snapToGrid w:val="0"/>
        <w:spacing w:line="360" w:lineRule="auto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8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18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机械能守恒定律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52.5pt;height:96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  <w:r w:rsidRPr="00DF01FC">
        <w:rPr>
          <w:rFonts w:ascii="Times New Roman" w:hAnsi="Times New Roman" w:cs="Times New Roman"/>
          <w:sz w:val="15"/>
        </w:rPr>
        <w:fldChar w:fldCharType="begin"/>
      </w:r>
      <w:r w:rsidRPr="00DF01FC">
        <w:rPr>
          <w:rFonts w:ascii="Times New Roman" w:hAnsi="Times New Roman" w:cs="Times New Roman"/>
          <w:sz w:val="15"/>
        </w:rPr>
        <w:instrText>eq \b\lc\{\rc\ (\a\vs4\al\co1(</w:instrText>
      </w:r>
      <w:r w:rsidRPr="00DF01FC">
        <w:rPr>
          <w:rFonts w:ascii="Times New Roman" w:hAnsi="Times New Roman" w:cs="Times New Roman"/>
          <w:sz w:val="15"/>
        </w:rPr>
        <w:instrText>功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公式：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</w:rPr>
        <w:instrText>Fl</w:instrText>
      </w:r>
      <w:r w:rsidRPr="00DF01FC">
        <w:rPr>
          <w:rFonts w:ascii="Times New Roman" w:hAnsi="Times New Roman" w:cs="Times New Roman"/>
          <w:sz w:val="15"/>
        </w:rPr>
        <w:instrText xml:space="preserve">cos </w:instrText>
      </w:r>
      <w:r w:rsidRPr="00DF01FC">
        <w:rPr>
          <w:rFonts w:ascii="Times New Roman" w:hAnsi="Times New Roman" w:cs="Times New Roman"/>
          <w:i/>
          <w:sz w:val="15"/>
        </w:rPr>
        <w:instrText>α</w:instrText>
      </w:r>
      <w:r w:rsidRPr="00DF01FC">
        <w:rPr>
          <w:rFonts w:ascii="Times New Roman" w:hAnsi="Times New Roman" w:cs="Times New Roman"/>
          <w:sz w:val="15"/>
        </w:rPr>
        <w:instrText>.</w:instrText>
      </w:r>
      <w:r w:rsidRPr="00DF01FC">
        <w:rPr>
          <w:rFonts w:ascii="Times New Roman" w:hAnsi="Times New Roman" w:cs="Times New Roman"/>
          <w:sz w:val="15"/>
        </w:rPr>
        <w:instrText>当</w:instrText>
      </w:r>
      <w:r w:rsidRPr="00DF01FC">
        <w:rPr>
          <w:rFonts w:ascii="Times New Roman" w:hAnsi="Times New Roman" w:cs="Times New Roman"/>
          <w:sz w:val="15"/>
        </w:rPr>
        <w:instrText>0</w:instrText>
      </w:r>
      <w:r w:rsidRPr="00DF01FC">
        <w:rPr>
          <w:rFonts w:hAnsi="宋体" w:cs="Times New Roman"/>
          <w:sz w:val="15"/>
        </w:rPr>
        <w:instrText>≤</w:instrText>
      </w:r>
      <w:r w:rsidRPr="00DF01FC">
        <w:rPr>
          <w:rFonts w:ascii="Times New Roman" w:hAnsi="Times New Roman" w:cs="Times New Roman"/>
          <w:i/>
          <w:sz w:val="15"/>
        </w:rPr>
        <w:instrText>α</w:instrText>
      </w:r>
      <w:r w:rsidRPr="00DF01FC">
        <w:rPr>
          <w:rFonts w:ascii="Times New Roman" w:hAnsi="Times New Roman" w:cs="Times New Roman"/>
          <w:sz w:val="15"/>
        </w:rPr>
        <w:instrText>&lt;\f(π</w:instrText>
      </w:r>
      <w:r w:rsidRPr="00DF01FC">
        <w:rPr>
          <w:rFonts w:ascii="Times New Roman" w:hAnsi="Times New Roman" w:cs="Times New Roman"/>
          <w:i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2)</w:instrText>
      </w:r>
      <w:r w:rsidRPr="00DF01FC">
        <w:rPr>
          <w:rFonts w:ascii="Times New Roman" w:hAnsi="Times New Roman" w:cs="Times New Roman"/>
          <w:sz w:val="15"/>
        </w:rPr>
        <w:instrText>时，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为</w:instrText>
      </w:r>
      <w:r w:rsidRPr="00DF01FC">
        <w:rPr>
          <w:rFonts w:ascii="Times New Roman" w:hAnsi="Times New Roman" w:cs="Times New Roman"/>
          <w:sz w:val="15"/>
          <w:u w:val="single"/>
        </w:rPr>
        <w:instrText>正</w:instrText>
      </w:r>
      <w:r w:rsidRPr="00DF01FC">
        <w:rPr>
          <w:rFonts w:ascii="Times New Roman" w:hAnsi="Times New Roman" w:cs="Times New Roman"/>
          <w:sz w:val="15"/>
        </w:rPr>
        <w:instrText>；当</w:instrText>
      </w:r>
      <w:r w:rsidRPr="00DF01FC">
        <w:rPr>
          <w:rFonts w:ascii="Times New Roman" w:hAnsi="Times New Roman" w:cs="Times New Roman"/>
          <w:i/>
          <w:sz w:val="15"/>
        </w:rPr>
        <w:instrText>α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</w:rPr>
        <w:instrText>\f(π</w:instrText>
      </w:r>
      <w:r w:rsidRPr="00DF01FC">
        <w:rPr>
          <w:rFonts w:ascii="Times New Roman" w:hAnsi="Times New Roman" w:cs="Times New Roman"/>
          <w:i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2)</w:instrText>
      </w:r>
      <w:r w:rsidRPr="00DF01FC">
        <w:rPr>
          <w:rFonts w:ascii="Times New Roman" w:hAnsi="Times New Roman" w:cs="Times New Roman"/>
          <w:sz w:val="15"/>
        </w:rPr>
        <w:instrText>时，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  <w:u w:val="single"/>
        </w:rPr>
        <w:instrText>0</w:instrText>
      </w:r>
      <w:r w:rsidRPr="00DF01FC">
        <w:rPr>
          <w:rFonts w:ascii="Times New Roman" w:hAnsi="Times New Roman" w:cs="Times New Roman"/>
          <w:sz w:val="15"/>
        </w:rPr>
        <w:instrText>；当</w:instrText>
      </w:r>
      <w:r w:rsidRPr="00DF01FC">
        <w:rPr>
          <w:rFonts w:ascii="Times New Roman" w:hAnsi="Times New Roman" w:cs="Times New Roman"/>
          <w:sz w:val="15"/>
        </w:rPr>
        <w:instrText>\f(π</w:instrText>
      </w:r>
      <w:r w:rsidRPr="00DF01FC">
        <w:rPr>
          <w:rFonts w:ascii="Times New Roman" w:hAnsi="Times New Roman" w:cs="Times New Roman"/>
          <w:i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2)</w:instrText>
      </w:r>
      <w:r w:rsidRPr="00DF01FC">
        <w:rPr>
          <w:rFonts w:ascii="Times New Roman" w:hAnsi="Times New Roman" w:cs="Times New Roman"/>
          <w:sz w:val="15"/>
        </w:rPr>
        <w:instrText>＜</w:instrText>
      </w:r>
      <w:r w:rsidRPr="00DF01FC">
        <w:rPr>
          <w:rFonts w:ascii="Times New Roman" w:hAnsi="Times New Roman" w:cs="Times New Roman"/>
          <w:i/>
          <w:sz w:val="15"/>
        </w:rPr>
        <w:instrText>α</w:instrText>
      </w:r>
      <w:r w:rsidRPr="00DF01FC">
        <w:rPr>
          <w:rFonts w:hAnsi="宋体" w:cs="Times New Roman"/>
          <w:sz w:val="15"/>
        </w:rPr>
        <w:instrText>≤</w:instrText>
      </w:r>
      <w:r w:rsidRPr="00DF01FC">
        <w:rPr>
          <w:rFonts w:ascii="Times New Roman" w:hAnsi="Times New Roman" w:cs="Times New Roman"/>
          <w:sz w:val="15"/>
        </w:rPr>
        <w:instrText>π</w:instrText>
      </w:r>
      <w:r w:rsidRPr="00DF01FC">
        <w:rPr>
          <w:rFonts w:ascii="Times New Roman" w:hAnsi="Times New Roman" w:cs="Times New Roman"/>
          <w:sz w:val="15"/>
        </w:rPr>
        <w:instrText>时，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为</w:instrText>
      </w:r>
      <w:r w:rsidRPr="00DF01FC">
        <w:rPr>
          <w:rFonts w:ascii="Times New Roman" w:hAnsi="Times New Roman" w:cs="Times New Roman"/>
          <w:sz w:val="15"/>
          <w:u w:val="single"/>
        </w:rPr>
        <w:instrText>负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特点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过程量：做功的过程是能量转化的过程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标量：无方向，但有正负</w:instrText>
      </w:r>
      <w:r w:rsidRPr="00DF01FC">
        <w:rPr>
          <w:rFonts w:ascii="Times New Roman" w:hAnsi="Times New Roman" w:cs="Times New Roman"/>
          <w:sz w:val="15"/>
        </w:rPr>
        <w:instrText>)))),</w:instrText>
      </w:r>
      <w:r w:rsidRPr="00DF01FC">
        <w:rPr>
          <w:rFonts w:ascii="Times New Roman" w:hAnsi="Times New Roman" w:cs="Times New Roman"/>
          <w:sz w:val="15"/>
        </w:rPr>
        <w:instrText>功率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概念：功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与完成这些功所用时间</w:instrText>
      </w:r>
      <w:r w:rsidRPr="00DF01FC">
        <w:rPr>
          <w:rFonts w:ascii="Times New Roman" w:hAnsi="Times New Roman" w:cs="Times New Roman"/>
          <w:i/>
          <w:sz w:val="15"/>
        </w:rPr>
        <w:instrText>t</w:instrText>
      </w:r>
      <w:r w:rsidRPr="00DF01FC">
        <w:rPr>
          <w:rFonts w:ascii="Times New Roman" w:hAnsi="Times New Roman" w:cs="Times New Roman"/>
          <w:sz w:val="15"/>
        </w:rPr>
        <w:instrText>之比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公式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i/>
          <w:sz w:val="15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</w:rPr>
        <w:instrText>\f(</w:instrText>
      </w:r>
      <w:r w:rsidRPr="00DF01FC">
        <w:rPr>
          <w:rFonts w:ascii="Times New Roman" w:hAnsi="Times New Roman" w:cs="Times New Roman"/>
          <w:i/>
          <w:sz w:val="15"/>
        </w:rPr>
        <w:instrText>W,t</w:instrText>
      </w:r>
      <w:r w:rsidRPr="00DF01FC">
        <w:rPr>
          <w:rFonts w:ascii="Times New Roman" w:hAnsi="Times New Roman" w:cs="Times New Roman"/>
          <w:sz w:val="15"/>
        </w:rPr>
        <w:instrText>)</w:instrText>
      </w:r>
      <w:r w:rsidRPr="00DF01FC">
        <w:rPr>
          <w:rFonts w:ascii="Symbol" w:hAnsi="Symbol" w:cs="Times New Roman"/>
          <w:sz w:val="15"/>
        </w:rPr>
        <w:sym w:font="Symbol" w:char="F028"/>
      </w:r>
      <w:r w:rsidRPr="00DF01FC">
        <w:rPr>
          <w:rFonts w:ascii="Times New Roman" w:hAnsi="Times New Roman" w:cs="Times New Roman"/>
          <w:sz w:val="15"/>
        </w:rPr>
        <w:instrText>平均功率</w:instrText>
      </w:r>
      <w:r w:rsidRPr="00DF01FC">
        <w:rPr>
          <w:rFonts w:ascii="Symbol" w:hAnsi="Symbol" w:cs="Times New Roman"/>
          <w:sz w:val="15"/>
        </w:rPr>
        <w:sym w:font="Symbol" w:char="F029"/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i/>
          <w:sz w:val="15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F</w:instrText>
      </w:r>
      <w:r w:rsidRPr="00DF01FC">
        <w:rPr>
          <w:rFonts w:ascii="Book Antiqua" w:hAnsi="Book Antiqua" w:cs="Times New Roman"/>
          <w:i/>
          <w:sz w:val="15"/>
          <w:u w:val="single"/>
        </w:rPr>
        <w:instrText>v</w:instrText>
      </w:r>
      <w:r w:rsidRPr="00DF01FC">
        <w:rPr>
          <w:rFonts w:ascii="Times New Roman" w:hAnsi="Times New Roman" w:cs="Times New Roman"/>
          <w:sz w:val="15"/>
          <w:u w:val="single"/>
        </w:rPr>
        <w:instrText xml:space="preserve">cos 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α</w:instrText>
      </w:r>
      <w:r w:rsidRPr="00DF01FC">
        <w:rPr>
          <w:rFonts w:ascii="Symbol" w:hAnsi="Symbol" w:cs="Times New Roman"/>
          <w:sz w:val="15"/>
        </w:rPr>
        <w:sym w:font="Symbol" w:char="F028"/>
      </w:r>
      <w:r w:rsidRPr="00DF01FC">
        <w:rPr>
          <w:rFonts w:ascii="Times New Roman" w:hAnsi="Times New Roman" w:cs="Times New Roman"/>
          <w:sz w:val="15"/>
        </w:rPr>
        <w:instrText>平均功率或瞬时功率</w:instrText>
      </w:r>
      <w:r w:rsidRPr="00DF01FC">
        <w:rPr>
          <w:rFonts w:ascii="Symbol" w:hAnsi="Symbol" w:cs="Times New Roman"/>
          <w:sz w:val="15"/>
        </w:rPr>
        <w:sym w:font="Symbol" w:char="F029"/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应用：机车功率</w:instrText>
      </w:r>
      <w:r w:rsidRPr="00DF01FC">
        <w:rPr>
          <w:rFonts w:ascii="Times New Roman" w:hAnsi="Times New Roman" w:cs="Times New Roman"/>
          <w:i/>
          <w:sz w:val="15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</w:rPr>
        <w:instrText>F</w:instrText>
      </w:r>
      <w:r w:rsidRPr="00DF01FC">
        <w:rPr>
          <w:rFonts w:ascii="Book Antiqua" w:hAnsi="Book Antiqua" w:cs="Times New Roman"/>
          <w:i/>
          <w:sz w:val="15"/>
        </w:rPr>
        <w:instrText>v</w:instrText>
      </w:r>
      <w:r w:rsidRPr="00DF01FC">
        <w:rPr>
          <w:rFonts w:ascii="Symbol" w:hAnsi="Symbol" w:cs="Times New Roman"/>
          <w:sz w:val="15"/>
        </w:rPr>
        <w:sym w:font="Symbol" w:char="F028"/>
      </w:r>
      <w:r w:rsidRPr="00DF01FC">
        <w:rPr>
          <w:rFonts w:ascii="Times New Roman" w:hAnsi="Times New Roman" w:cs="Times New Roman"/>
          <w:i/>
          <w:sz w:val="15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为机车输出功率，</w:instrText>
      </w:r>
      <w:r w:rsidRPr="00DF01FC">
        <w:rPr>
          <w:rFonts w:ascii="Times New Roman" w:hAnsi="Times New Roman" w:cs="Times New Roman"/>
          <w:i/>
          <w:sz w:val="15"/>
        </w:rPr>
        <w:instrText>F</w:instrText>
      </w:r>
      <w:r w:rsidRPr="00DF01FC">
        <w:rPr>
          <w:rFonts w:ascii="Times New Roman" w:hAnsi="Times New Roman" w:cs="Times New Roman"/>
          <w:sz w:val="15"/>
        </w:rPr>
        <w:instrText>为机车牵引力</w:instrText>
      </w:r>
      <w:r w:rsidRPr="00DF01FC">
        <w:rPr>
          <w:rFonts w:ascii="Symbol" w:hAnsi="Symbol" w:cs="Times New Roman"/>
          <w:sz w:val="15"/>
        </w:rPr>
        <w:sym w:font="Symbol" w:char="F029"/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机械能</w:instrText>
      </w:r>
      <w:r w:rsidRPr="00DF01FC">
        <w:rPr>
          <w:rFonts w:ascii="Times New Roman" w:hAnsi="Times New Roman" w:cs="Times New Roman"/>
          <w:sz w:val="15"/>
        </w:rPr>
        <w:instrText xml:space="preserve">\b\lc\{\rc\ </w:instrText>
      </w:r>
      <w:r w:rsidRPr="00DF01FC">
        <w:rPr>
          <w:rFonts w:ascii="Times New Roman" w:hAnsi="Times New Roman" w:cs="Times New Roman"/>
          <w:sz w:val="15"/>
        </w:rPr>
        <w:instrText>(\a\vs4\al\co1(</w:instrText>
      </w:r>
      <w:r w:rsidRPr="00DF01FC">
        <w:rPr>
          <w:rFonts w:ascii="Times New Roman" w:hAnsi="Times New Roman" w:cs="Times New Roman"/>
          <w:sz w:val="15"/>
        </w:rPr>
        <w:instrText>势能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重力势能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表达式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mgh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与重力做功关系：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G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p1</w:instrText>
      </w:r>
      <w:r w:rsidRPr="00DF01FC">
        <w:rPr>
          <w:rFonts w:ascii="Times New Roman" w:hAnsi="Times New Roman" w:cs="Times New Roman"/>
          <w:sz w:val="15"/>
        </w:rPr>
        <w:instrText>－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p2</w:instrText>
      </w:r>
      <w:r w:rsidRPr="00DF01FC">
        <w:rPr>
          <w:rFonts w:ascii="Times New Roman" w:hAnsi="Times New Roman" w:cs="Times New Roman"/>
          <w:sz w:val="15"/>
        </w:rPr>
        <w:instrText>＝－</w:instrText>
      </w:r>
      <w:r w:rsidRPr="00DF01FC">
        <w:rPr>
          <w:rFonts w:ascii="Times New Roman" w:hAnsi="Times New Roman" w:cs="Times New Roman"/>
          <w:sz w:val="15"/>
        </w:rPr>
        <w:instrText>Δ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弹性势能</w:instrText>
      </w:r>
      <w:r w:rsidRPr="00DF01FC">
        <w:rPr>
          <w:rFonts w:ascii="Times New Roman" w:hAnsi="Times New Roman" w:cs="Times New Roman"/>
          <w:sz w:val="15"/>
        </w:rPr>
        <w:instrText>——</w:instrText>
      </w:r>
      <w:r w:rsidRPr="00DF01FC">
        <w:rPr>
          <w:rFonts w:ascii="Times New Roman" w:hAnsi="Times New Roman" w:cs="Times New Roman"/>
          <w:sz w:val="15"/>
        </w:rPr>
        <w:instrText>与弹力做功关系：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＝－</w:instrText>
      </w:r>
      <w:r w:rsidRPr="00DF01FC">
        <w:rPr>
          <w:rFonts w:ascii="Times New Roman" w:hAnsi="Times New Roman" w:cs="Times New Roman"/>
          <w:sz w:val="15"/>
        </w:rPr>
        <w:instrText>Δ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动能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k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</w:rPr>
        <w:instrText>\f(1</w:instrText>
      </w:r>
      <w:r w:rsidRPr="00DF01FC">
        <w:rPr>
          <w:rFonts w:ascii="Times New Roman" w:hAnsi="Times New Roman" w:cs="Times New Roman"/>
          <w:i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2)</w:instrText>
      </w:r>
      <w:r w:rsidRPr="00DF01FC">
        <w:rPr>
          <w:rFonts w:ascii="Times New Roman" w:hAnsi="Times New Roman" w:cs="Times New Roman"/>
          <w:i/>
          <w:sz w:val="15"/>
        </w:rPr>
        <w:instrText>m</w:instrText>
      </w:r>
      <w:r w:rsidRPr="00DF01FC">
        <w:rPr>
          <w:rFonts w:ascii="Book Antiqua" w:hAnsi="Book Antiqua" w:cs="Times New Roman"/>
          <w:i/>
          <w:sz w:val="15"/>
        </w:rPr>
        <w:instrText>v</w:instrText>
      </w:r>
      <w:r w:rsidRPr="00DF01FC">
        <w:rPr>
          <w:rFonts w:ascii="Times New Roman" w:hAnsi="Times New Roman" w:cs="Times New Roman"/>
          <w:sz w:val="15"/>
          <w:vertAlign w:val="superscript"/>
        </w:rPr>
        <w:instrText>2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sz w:val="15"/>
        </w:rPr>
        <w:instrText>标量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状态量</w:instrText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动能定理</w:instrText>
      </w:r>
      <w:r w:rsidRPr="00DF01FC">
        <w:rPr>
          <w:rFonts w:ascii="Times New Roman" w:hAnsi="Times New Roman" w:cs="Times New Roman"/>
          <w:i/>
          <w:sz w:val="15"/>
        </w:rPr>
        <w:instrText>W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k2</w:instrText>
      </w:r>
      <w:r w:rsidRPr="00DF01FC">
        <w:rPr>
          <w:rFonts w:ascii="Times New Roman" w:hAnsi="Times New Roman" w:cs="Times New Roman"/>
          <w:sz w:val="15"/>
        </w:rPr>
        <w:instrText>－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k1</w:instrText>
      </w:r>
      <w:r w:rsidRPr="00DF01FC">
        <w:rPr>
          <w:rFonts w:ascii="Times New Roman" w:hAnsi="Times New Roman" w:cs="Times New Roman"/>
          <w:sz w:val="15"/>
        </w:rPr>
        <w:instrText>)))),</w:instrText>
      </w:r>
      <w:r w:rsidRPr="00DF01FC">
        <w:rPr>
          <w:rFonts w:ascii="Times New Roman" w:hAnsi="Times New Roman" w:cs="Times New Roman"/>
          <w:sz w:val="15"/>
        </w:rPr>
        <w:instrText>机械能守恒定律</w:instrText>
      </w:r>
      <w:r w:rsidRPr="00DF01FC">
        <w:rPr>
          <w:rFonts w:ascii="Times New Roman" w:hAnsi="Times New Roman" w:cs="Times New Roman"/>
          <w:sz w:val="15"/>
        </w:rPr>
        <w:instrText xml:space="preserve">\b\lc\{\rc\ </w:instrText>
      </w:r>
      <w:r w:rsidRPr="00DF01FC">
        <w:rPr>
          <w:rFonts w:ascii="Times New Roman" w:hAnsi="Times New Roman" w:cs="Times New Roman"/>
          <w:sz w:val="15"/>
        </w:rPr>
        <w:instrText>(\a\vs4\al\co1(</w:instrText>
      </w:r>
      <w:r w:rsidRPr="00DF01FC">
        <w:rPr>
          <w:rFonts w:ascii="Times New Roman" w:hAnsi="Times New Roman" w:cs="Times New Roman"/>
          <w:sz w:val="15"/>
        </w:rPr>
        <w:instrText>守恒条件：只有重力或系统内弹力做功</w:instrText>
      </w:r>
      <w:r w:rsidRPr="00DF01FC">
        <w:rPr>
          <w:rFonts w:ascii="Times New Roman" w:hAnsi="Times New Roman" w:cs="Times New Roman"/>
          <w:sz w:val="15"/>
        </w:rPr>
        <w:instrText>,</w:instrText>
      </w:r>
      <w:r w:rsidRPr="00DF01FC">
        <w:rPr>
          <w:rFonts w:ascii="Times New Roman" w:hAnsi="Times New Roman" w:cs="Times New Roman"/>
          <w:sz w:val="15"/>
        </w:rPr>
        <w:instrText>表达式</w:instrText>
      </w:r>
      <w:r w:rsidRPr="00DF01FC">
        <w:rPr>
          <w:rFonts w:ascii="Times New Roman" w:hAnsi="Times New Roman" w:cs="Times New Roman"/>
          <w:sz w:val="15"/>
        </w:rPr>
        <w:instrText>\b\lc\{\rc\ (\a\vs4\al\co1(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k1</w:instrText>
      </w:r>
      <w:r w:rsidRPr="00DF01FC">
        <w:rPr>
          <w:rFonts w:ascii="Times New Roman" w:hAnsi="Times New Roman" w:cs="Times New Roman"/>
          <w:sz w:val="15"/>
        </w:rPr>
        <w:instrText>＋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p1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E</w:instrText>
      </w:r>
      <w:r w:rsidRPr="00DF01FC">
        <w:rPr>
          <w:rFonts w:ascii="Times New Roman" w:hAnsi="Times New Roman" w:cs="Times New Roman"/>
          <w:sz w:val="15"/>
          <w:u w:val="single"/>
          <w:vertAlign w:val="subscript"/>
        </w:rPr>
        <w:instrText>k2</w:instrText>
      </w:r>
      <w:r w:rsidRPr="00DF01FC">
        <w:rPr>
          <w:rFonts w:ascii="Times New Roman" w:hAnsi="Times New Roman" w:cs="Times New Roman"/>
          <w:sz w:val="15"/>
          <w:u w:val="single"/>
        </w:rPr>
        <w:instrText>＋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E</w:instrText>
      </w:r>
      <w:r w:rsidRPr="00DF01FC">
        <w:rPr>
          <w:rFonts w:ascii="Times New Roman" w:hAnsi="Times New Roman" w:cs="Times New Roman"/>
          <w:sz w:val="15"/>
          <w:u w:val="single"/>
          <w:vertAlign w:val="subscript"/>
        </w:rPr>
        <w:instrText>p2</w:instrText>
      </w:r>
      <w:r w:rsidRPr="00DF01FC">
        <w:rPr>
          <w:rFonts w:ascii="Times New Roman" w:hAnsi="Times New Roman" w:cs="Times New Roman"/>
          <w:sz w:val="15"/>
        </w:rPr>
        <w:instrText>,Δ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k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  <w:u w:val="single"/>
        </w:rPr>
        <w:instrText>－</w:instrText>
      </w:r>
      <w:r w:rsidRPr="00DF01FC">
        <w:rPr>
          <w:rFonts w:ascii="Times New Roman" w:hAnsi="Times New Roman" w:cs="Times New Roman"/>
          <w:sz w:val="15"/>
          <w:u w:val="single"/>
        </w:rPr>
        <w:instrText>Δ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E</w:instrText>
      </w:r>
      <w:r w:rsidRPr="00DF01FC">
        <w:rPr>
          <w:rFonts w:ascii="Times New Roman" w:hAnsi="Times New Roman" w:cs="Times New Roman"/>
          <w:sz w:val="15"/>
          <w:u w:val="single"/>
          <w:vertAlign w:val="subscript"/>
        </w:rPr>
        <w:instrText>p</w:instrText>
      </w:r>
      <w:r w:rsidRPr="00DF01FC">
        <w:rPr>
          <w:rFonts w:ascii="Times New Roman" w:hAnsi="Times New Roman" w:cs="Times New Roman"/>
          <w:sz w:val="15"/>
        </w:rPr>
        <w:instrText>,Δ</w:instrText>
      </w:r>
      <w:r w:rsidRPr="00DF01FC">
        <w:rPr>
          <w:rFonts w:ascii="Times New Roman" w:hAnsi="Times New Roman" w:cs="Times New Roman"/>
          <w:i/>
          <w:sz w:val="15"/>
        </w:rPr>
        <w:instrText>E</w:instrText>
      </w:r>
      <w:r w:rsidRPr="00DF01FC">
        <w:rPr>
          <w:rFonts w:ascii="Times New Roman" w:hAnsi="Times New Roman" w:cs="Times New Roman"/>
          <w:i/>
          <w:sz w:val="15"/>
          <w:vertAlign w:val="subscript"/>
        </w:rPr>
        <w:instrText>A</w:instrText>
      </w:r>
      <w:r w:rsidRPr="00DF01FC">
        <w:rPr>
          <w:rFonts w:ascii="Times New Roman" w:hAnsi="Times New Roman" w:cs="Times New Roman"/>
          <w:sz w:val="15"/>
          <w:vertAlign w:val="subscript"/>
        </w:rPr>
        <w:instrText>增</w:instrText>
      </w:r>
      <w:r w:rsidRPr="00DF01FC">
        <w:rPr>
          <w:rFonts w:ascii="Times New Roman" w:hAnsi="Times New Roman" w:cs="Times New Roman"/>
          <w:sz w:val="15"/>
        </w:rPr>
        <w:instrText>＝</w:instrText>
      </w:r>
      <w:r w:rsidRPr="00DF01FC">
        <w:rPr>
          <w:rFonts w:ascii="Times New Roman" w:hAnsi="Times New Roman" w:cs="Times New Roman"/>
          <w:sz w:val="15"/>
          <w:u w:val="single"/>
        </w:rPr>
        <w:instrText>Δ</w:instrText>
      </w:r>
      <w:r w:rsidRPr="00DF01FC">
        <w:rPr>
          <w:rFonts w:ascii="Times New Roman" w:hAnsi="Times New Roman" w:cs="Times New Roman"/>
          <w:i/>
          <w:sz w:val="15"/>
          <w:u w:val="single"/>
        </w:rPr>
        <w:instrText>E</w:instrText>
      </w:r>
      <w:r w:rsidRPr="00DF01FC">
        <w:rPr>
          <w:rFonts w:ascii="Times New Roman" w:hAnsi="Times New Roman" w:cs="Times New Roman"/>
          <w:i/>
          <w:sz w:val="15"/>
          <w:u w:val="single"/>
          <w:vertAlign w:val="subscript"/>
        </w:rPr>
        <w:instrText>B</w:instrText>
      </w:r>
      <w:r w:rsidRPr="00DF01FC">
        <w:rPr>
          <w:rFonts w:ascii="Times New Roman" w:hAnsi="Times New Roman" w:cs="Times New Roman"/>
          <w:sz w:val="15"/>
          <w:u w:val="single"/>
          <w:vertAlign w:val="subscript"/>
        </w:rPr>
        <w:instrText>减</w:instrText>
      </w:r>
      <w:r w:rsidRPr="00DF01FC">
        <w:rPr>
          <w:rFonts w:ascii="Times New Roman" w:hAnsi="Times New Roman" w:cs="Times New Roman"/>
          <w:sz w:val="15"/>
        </w:rPr>
        <w:instrText>)),</w:instrText>
      </w:r>
      <w:r w:rsidRPr="00DF01FC">
        <w:rPr>
          <w:rFonts w:ascii="Times New Roman" w:hAnsi="Times New Roman" w:cs="Times New Roman"/>
          <w:sz w:val="15"/>
        </w:rPr>
        <w:instrText>实验：验证机械能守恒定律</w:instrText>
      </w:r>
      <w:r w:rsidRPr="00DF01FC">
        <w:rPr>
          <w:rFonts w:ascii="Times New Roman" w:hAnsi="Times New Roman" w:cs="Times New Roman"/>
          <w:sz w:val="15"/>
        </w:rPr>
        <w:instrText>))))</w:instrText>
      </w:r>
      <w:r w:rsidRPr="00DF01FC">
        <w:rPr>
          <w:rFonts w:ascii="Times New Roman" w:hAnsi="Times New Roman" w:cs="Times New Roman"/>
          <w:sz w:val="15"/>
        </w:rPr>
        <w:fldChar w:fldCharType="end"/>
      </w:r>
    </w:p>
    <w:sectPr w:rsidR="00277ACC" w:rsidRPr="00DF01FC" w:rsidSect="00E4756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61"/>
    <w:rsid w:val="00043ACD"/>
    <w:rsid w:val="00277ACC"/>
    <w:rsid w:val="005070F5"/>
    <w:rsid w:val="006E4C07"/>
    <w:rsid w:val="0086316E"/>
    <w:rsid w:val="00DF01FC"/>
    <w:rsid w:val="00E47561"/>
    <w:rsid w:val="00E56320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77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77AC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277A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77AC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277AC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277AC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277AC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277AC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47561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DF0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F01FC"/>
    <w:rPr>
      <w:kern w:val="2"/>
      <w:sz w:val="18"/>
      <w:szCs w:val="18"/>
    </w:rPr>
  </w:style>
  <w:style w:type="paragraph" w:styleId="a6">
    <w:name w:val="footer"/>
    <w:basedOn w:val="a"/>
    <w:link w:val="a7"/>
    <w:rsid w:val="00DF0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F01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&#26426;&#26800;&#33021;&#23432;&#24658;&#23450;&#24459;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327</Characters>
  <Application>Microsoft Office Word</Application>
  <DocSecurity>0</DocSecurity>
  <Lines>3</Lines>
  <Paragraphs>2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2020-02-10T14:04:00Z</dcterms:created>
  <dcterms:modified xsi:type="dcterms:W3CDTF">2020-02-10T14:04:00Z</dcterms:modified>
</cp:coreProperties>
</file>